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AABF8" w14:textId="2F40383A" w:rsidR="00594F0F" w:rsidRPr="003947AB" w:rsidRDefault="00DB1486">
      <w:pPr>
        <w:rPr>
          <w:rFonts w:ascii="Marianne" w:hAnsi="Marianne"/>
        </w:rPr>
      </w:pPr>
      <w:r w:rsidRPr="00DB1486">
        <w:rPr>
          <w:rFonts w:ascii="Calibri" w:eastAsia="Calibri" w:hAnsi="Calibri" w:cs="Times New Roman"/>
          <w:noProof/>
          <w:lang w:eastAsia="fr-FR"/>
        </w:rPr>
        <w:drawing>
          <wp:inline distT="0" distB="0" distL="0" distR="0" wp14:anchorId="4DB9D38C" wp14:editId="3A35D747">
            <wp:extent cx="5760720" cy="790575"/>
            <wp:effectExtent l="0" t="0" r="0" b="9525"/>
            <wp:docPr id="20" name="officeArt object"/>
            <wp:cNvGraphicFramePr/>
            <a:graphic xmlns:a="http://schemas.openxmlformats.org/drawingml/2006/main">
              <a:graphicData uri="http://schemas.openxmlformats.org/drawingml/2006/picture">
                <pic:pic xmlns:pic="http://schemas.openxmlformats.org/drawingml/2006/picture">
                  <pic:nvPicPr>
                    <pic:cNvPr id="1073741826" name="pasted-image.pdf"/>
                    <pic:cNvPicPr>
                      <a:picLocks noChangeAspect="1"/>
                    </pic:cNvPicPr>
                  </pic:nvPicPr>
                  <pic:blipFill>
                    <a:blip r:embed="rId7">
                      <a:extLst/>
                    </a:blip>
                    <a:stretch>
                      <a:fillRect/>
                    </a:stretch>
                  </pic:blipFill>
                  <pic:spPr>
                    <a:xfrm>
                      <a:off x="0" y="0"/>
                      <a:ext cx="5760720" cy="790575"/>
                    </a:xfrm>
                    <a:prstGeom prst="rect">
                      <a:avLst/>
                    </a:prstGeom>
                    <a:ln w="12700" cap="flat">
                      <a:noFill/>
                      <a:miter lim="400000"/>
                    </a:ln>
                    <a:effectLst/>
                  </pic:spPr>
                </pic:pic>
              </a:graphicData>
            </a:graphic>
          </wp:inline>
        </w:drawing>
      </w:r>
    </w:p>
    <w:p w14:paraId="0F24251C" w14:textId="741B5757" w:rsidR="00594F0F" w:rsidRPr="003947AB" w:rsidRDefault="00594F0F">
      <w:pPr>
        <w:rPr>
          <w:rFonts w:ascii="Marianne" w:hAnsi="Marianne"/>
        </w:rPr>
      </w:pPr>
    </w:p>
    <w:p w14:paraId="78B058BE" w14:textId="22BAFDF5" w:rsidR="00594F0F" w:rsidRPr="003947AB" w:rsidRDefault="00594F0F">
      <w:pPr>
        <w:rPr>
          <w:rFonts w:ascii="Marianne" w:hAnsi="Marianne"/>
        </w:rPr>
      </w:pPr>
    </w:p>
    <w:p w14:paraId="20496C5C" w14:textId="77777777" w:rsidR="00594F0F" w:rsidRPr="003947AB" w:rsidRDefault="00594F0F">
      <w:pPr>
        <w:rPr>
          <w:rFonts w:ascii="Marianne" w:hAnsi="Marianne"/>
        </w:rPr>
      </w:pPr>
    </w:p>
    <w:p w14:paraId="154E19E4" w14:textId="77777777" w:rsidR="003947AB" w:rsidRDefault="003947AB" w:rsidP="00236DD4">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p>
    <w:p w14:paraId="5E38E7F2" w14:textId="24AE69B7" w:rsidR="00DC31EC" w:rsidRPr="00DC31EC" w:rsidRDefault="0097359E" w:rsidP="00DC31EC">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r w:rsidRPr="0097359E">
        <w:rPr>
          <w:rFonts w:ascii="Marianne" w:eastAsia="Times New Roman" w:hAnsi="Marianne" w:cs="Arial"/>
          <w:b/>
          <w:lang w:eastAsia="fr-FR"/>
        </w:rPr>
        <w:t xml:space="preserve">Fourniture et diffusion de données relatives aux achats des ménages en France </w:t>
      </w:r>
    </w:p>
    <w:p w14:paraId="04812244" w14:textId="77777777" w:rsidR="00594F0F" w:rsidRPr="003947AB" w:rsidRDefault="00594F0F" w:rsidP="00594F0F">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p>
    <w:p w14:paraId="690C3855" w14:textId="40B5C82F" w:rsidR="00973CE2" w:rsidRPr="00962620" w:rsidRDefault="00594F0F" w:rsidP="00594F0F">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r w:rsidRPr="003947AB">
        <w:rPr>
          <w:rFonts w:ascii="Marianne" w:eastAsia="Times New Roman" w:hAnsi="Marianne" w:cs="Arial"/>
          <w:b/>
          <w:lang w:eastAsia="fr-FR"/>
        </w:rPr>
        <w:t>Cadre de réponse technique</w:t>
      </w:r>
      <w:r w:rsidR="00825EA7">
        <w:rPr>
          <w:rFonts w:ascii="Marianne" w:eastAsia="Times New Roman" w:hAnsi="Marianne" w:cs="Arial"/>
          <w:b/>
          <w:lang w:eastAsia="fr-FR"/>
        </w:rPr>
        <w:t xml:space="preserve"> (lot 4</w:t>
      </w:r>
      <w:r w:rsidR="00536968">
        <w:rPr>
          <w:rFonts w:ascii="Marianne" w:eastAsia="Times New Roman" w:hAnsi="Marianne" w:cs="Arial"/>
          <w:b/>
          <w:lang w:eastAsia="fr-FR"/>
        </w:rPr>
        <w:t xml:space="preserve"> </w:t>
      </w:r>
      <w:r w:rsidR="00536968" w:rsidRPr="00855B1A">
        <w:rPr>
          <w:rFonts w:ascii="Marianne" w:hAnsi="Marianne" w:cs="Arial"/>
          <w:b/>
        </w:rPr>
        <w:t>suivi transverse des diverses familles de produits de grande consommation</w:t>
      </w:r>
      <w:r w:rsidR="00B16940" w:rsidRPr="00536968">
        <w:rPr>
          <w:rFonts w:ascii="Marianne" w:eastAsia="Times New Roman" w:hAnsi="Marianne" w:cs="Arial"/>
          <w:b/>
          <w:lang w:eastAsia="fr-FR"/>
        </w:rPr>
        <w:t>)</w:t>
      </w:r>
      <w:r w:rsidR="000416E4" w:rsidRPr="00962620">
        <w:rPr>
          <w:rFonts w:ascii="Marianne" w:eastAsia="Times New Roman" w:hAnsi="Marianne" w:cs="Arial"/>
          <w:b/>
          <w:lang w:eastAsia="fr-FR"/>
        </w:rPr>
        <w:t xml:space="preserve"> </w:t>
      </w:r>
    </w:p>
    <w:p w14:paraId="14DA0679" w14:textId="206249FC" w:rsidR="00594F0F" w:rsidRPr="003947AB" w:rsidRDefault="00594F0F" w:rsidP="00795E48">
      <w:pPr>
        <w:tabs>
          <w:tab w:val="center" w:pos="1701"/>
        </w:tabs>
        <w:spacing w:after="0"/>
        <w:jc w:val="both"/>
        <w:rPr>
          <w:rFonts w:ascii="Marianne" w:eastAsia="Times New Roman" w:hAnsi="Marianne" w:cs="Courier New"/>
          <w:sz w:val="18"/>
          <w:szCs w:val="20"/>
          <w:lang w:eastAsia="fr-FR"/>
        </w:rPr>
      </w:pPr>
      <w:r w:rsidRPr="003947AB">
        <w:rPr>
          <w:rFonts w:ascii="Marianne" w:eastAsia="Times New Roman" w:hAnsi="Marianne" w:cs="Courier New"/>
          <w:sz w:val="18"/>
          <w:szCs w:val="20"/>
          <w:lang w:eastAsia="fr-FR"/>
        </w:rPr>
        <w:t>Le présent document constitue le modèle à respecter et à remplir par le soumissionnaire pour la présentation de son offre. Il peut néanmoins fournir son propre mémoire technique en indiquant dans le pré</w:t>
      </w:r>
      <w:r w:rsidR="00236DD4" w:rsidRPr="003947AB">
        <w:rPr>
          <w:rFonts w:ascii="Marianne" w:eastAsia="Times New Roman" w:hAnsi="Marianne" w:cs="Courier New"/>
          <w:sz w:val="18"/>
          <w:szCs w:val="20"/>
          <w:lang w:eastAsia="fr-FR"/>
        </w:rPr>
        <w:t>sent cadre de réponse technique</w:t>
      </w:r>
      <w:r w:rsidRPr="003947AB">
        <w:rPr>
          <w:rFonts w:ascii="Marianne" w:eastAsia="Times New Roman" w:hAnsi="Marianne" w:cs="Courier New"/>
          <w:sz w:val="18"/>
          <w:szCs w:val="20"/>
          <w:lang w:eastAsia="fr-FR"/>
        </w:rPr>
        <w:t xml:space="preserve"> les pages à consulter dans le mémoire technique.</w:t>
      </w:r>
      <w:r w:rsidR="00DC034C" w:rsidRPr="003947AB">
        <w:rPr>
          <w:rFonts w:ascii="Marianne" w:eastAsia="Times New Roman" w:hAnsi="Marianne" w:cs="Courier New"/>
          <w:sz w:val="18"/>
          <w:szCs w:val="20"/>
          <w:lang w:eastAsia="fr-FR"/>
        </w:rPr>
        <w:t xml:space="preserve"> </w:t>
      </w:r>
    </w:p>
    <w:p w14:paraId="0B371186" w14:textId="77777777" w:rsidR="00594F0F" w:rsidRPr="003947AB" w:rsidRDefault="00594F0F" w:rsidP="00795E48">
      <w:pPr>
        <w:spacing w:after="0"/>
        <w:jc w:val="both"/>
        <w:rPr>
          <w:rFonts w:ascii="Marianne" w:eastAsia="Times New Roman" w:hAnsi="Marianne" w:cs="Courier New"/>
          <w:sz w:val="18"/>
          <w:szCs w:val="20"/>
          <w:lang w:eastAsia="fr-FR"/>
        </w:rPr>
      </w:pPr>
    </w:p>
    <w:p w14:paraId="5AA7F2AE" w14:textId="64622E29" w:rsidR="00594F0F" w:rsidRDefault="00594F0F" w:rsidP="00795E48">
      <w:pPr>
        <w:tabs>
          <w:tab w:val="center" w:pos="1701"/>
        </w:tabs>
        <w:spacing w:after="0"/>
        <w:jc w:val="both"/>
        <w:rPr>
          <w:rFonts w:ascii="Marianne" w:eastAsia="Times New Roman" w:hAnsi="Marianne" w:cs="Courier New"/>
          <w:sz w:val="18"/>
          <w:szCs w:val="20"/>
          <w:lang w:eastAsia="fr-FR"/>
        </w:rPr>
      </w:pPr>
      <w:r w:rsidRPr="003947AB">
        <w:rPr>
          <w:rFonts w:ascii="Marianne" w:eastAsia="Times New Roman" w:hAnsi="Marianne" w:cs="Courier New"/>
          <w:sz w:val="18"/>
          <w:szCs w:val="20"/>
          <w:lang w:eastAsia="fr-FR"/>
        </w:rPr>
        <w:t>Les réponses peuvent être assorties de tout document justificatif que le candidat e</w:t>
      </w:r>
      <w:r w:rsidR="0097359E">
        <w:rPr>
          <w:rFonts w:ascii="Marianne" w:eastAsia="Times New Roman" w:hAnsi="Marianne" w:cs="Courier New"/>
          <w:sz w:val="18"/>
          <w:szCs w:val="20"/>
          <w:lang w:eastAsia="fr-FR"/>
        </w:rPr>
        <w:t>stime pertinent (schémas,</w:t>
      </w:r>
      <w:r w:rsidRPr="003947AB">
        <w:rPr>
          <w:rFonts w:ascii="Marianne" w:eastAsia="Times New Roman" w:hAnsi="Marianne" w:cs="Courier New"/>
          <w:sz w:val="18"/>
          <w:szCs w:val="20"/>
          <w:lang w:eastAsia="fr-FR"/>
        </w:rPr>
        <w:t xml:space="preserve"> notices techniques, documentation, etc.).</w:t>
      </w:r>
    </w:p>
    <w:p w14:paraId="2591D747" w14:textId="66FC8659" w:rsidR="00D32D23" w:rsidRDefault="00D32D23" w:rsidP="00795E48">
      <w:pPr>
        <w:tabs>
          <w:tab w:val="center" w:pos="1701"/>
        </w:tabs>
        <w:spacing w:after="0"/>
        <w:jc w:val="both"/>
        <w:rPr>
          <w:rFonts w:ascii="Marianne" w:eastAsia="Times New Roman" w:hAnsi="Marianne" w:cs="Courier New"/>
          <w:sz w:val="18"/>
          <w:szCs w:val="20"/>
          <w:lang w:eastAsia="fr-FR"/>
        </w:rPr>
      </w:pPr>
    </w:p>
    <w:p w14:paraId="00BAF015" w14:textId="35506362" w:rsidR="00D32D23" w:rsidRPr="003947AB" w:rsidRDefault="00D32D23" w:rsidP="00795E48">
      <w:pPr>
        <w:tabs>
          <w:tab w:val="center" w:pos="1701"/>
        </w:tabs>
        <w:spacing w:after="0"/>
        <w:jc w:val="both"/>
        <w:rPr>
          <w:rFonts w:ascii="Marianne" w:eastAsia="Times New Roman" w:hAnsi="Marianne" w:cs="Courier New"/>
          <w:sz w:val="18"/>
          <w:szCs w:val="20"/>
          <w:lang w:eastAsia="fr-FR"/>
        </w:rPr>
      </w:pPr>
      <w:r>
        <w:rPr>
          <w:rFonts w:ascii="Marianne" w:eastAsia="Times New Roman" w:hAnsi="Marianne" w:cs="Courier New"/>
          <w:sz w:val="18"/>
          <w:szCs w:val="20"/>
          <w:lang w:eastAsia="fr-FR"/>
        </w:rPr>
        <w:t>Les articles mentionnés ci-dessous renvoient au CCTP du lot 4.</w:t>
      </w:r>
    </w:p>
    <w:p w14:paraId="7815F578" w14:textId="77777777" w:rsidR="00DC034C" w:rsidRPr="003947AB" w:rsidRDefault="00DC034C" w:rsidP="00594F0F">
      <w:pPr>
        <w:pStyle w:val="Commentaire"/>
        <w:rPr>
          <w:rFonts w:ascii="Marianne" w:hAnsi="Marianne" w:cs="Courier New"/>
          <w:lang w:val="fr-FR" w:eastAsia="fr-FR"/>
        </w:rPr>
      </w:pPr>
    </w:p>
    <w:tbl>
      <w:tblPr>
        <w:tblStyle w:val="Grilledutableau"/>
        <w:tblW w:w="0" w:type="auto"/>
        <w:tblLook w:val="04A0" w:firstRow="1" w:lastRow="0" w:firstColumn="1" w:lastColumn="0" w:noHBand="0" w:noVBand="1"/>
      </w:tblPr>
      <w:tblGrid>
        <w:gridCol w:w="4531"/>
        <w:gridCol w:w="4531"/>
      </w:tblGrid>
      <w:tr w:rsidR="00DC034C" w:rsidRPr="003947AB" w14:paraId="555AC940" w14:textId="77777777" w:rsidTr="00DC034C">
        <w:tc>
          <w:tcPr>
            <w:tcW w:w="4531" w:type="dxa"/>
          </w:tcPr>
          <w:p w14:paraId="7D76EAE3" w14:textId="77777777" w:rsidR="00DC034C" w:rsidRPr="003947AB" w:rsidRDefault="00DC034C" w:rsidP="00594F0F">
            <w:pPr>
              <w:pStyle w:val="Commentaire"/>
              <w:rPr>
                <w:rFonts w:ascii="Marianne" w:hAnsi="Marianne" w:cs="Courier New"/>
                <w:lang w:val="fr-FR" w:eastAsia="fr-FR"/>
              </w:rPr>
            </w:pPr>
            <w:r w:rsidRPr="003947AB">
              <w:rPr>
                <w:rFonts w:ascii="Marianne" w:hAnsi="Marianne" w:cs="Courier New"/>
                <w:lang w:val="fr-FR" w:eastAsia="fr-FR"/>
              </w:rPr>
              <w:t>Nom du soumissionnaire</w:t>
            </w:r>
          </w:p>
        </w:tc>
        <w:tc>
          <w:tcPr>
            <w:tcW w:w="4531" w:type="dxa"/>
          </w:tcPr>
          <w:p w14:paraId="561DEEB0" w14:textId="77777777" w:rsidR="00DC034C" w:rsidRPr="003947AB" w:rsidRDefault="00DC034C" w:rsidP="00594F0F">
            <w:pPr>
              <w:pStyle w:val="Commentaire"/>
              <w:rPr>
                <w:rFonts w:ascii="Marianne" w:hAnsi="Marianne" w:cs="Courier New"/>
                <w:lang w:val="fr-FR" w:eastAsia="fr-FR"/>
              </w:rPr>
            </w:pPr>
          </w:p>
        </w:tc>
      </w:tr>
    </w:tbl>
    <w:p w14:paraId="3129143B" w14:textId="38E257EF" w:rsidR="00BB4FE7" w:rsidRDefault="00BB4FE7">
      <w:pPr>
        <w:rPr>
          <w:rFonts w:ascii="Marianne" w:hAnsi="Marianne"/>
        </w:rPr>
      </w:pPr>
    </w:p>
    <w:p w14:paraId="79D2ACCB" w14:textId="223BCE66" w:rsidR="001C5F3E" w:rsidRDefault="001C5F3E">
      <w:pPr>
        <w:rPr>
          <w:rFonts w:ascii="Marianne" w:hAnsi="Marianne"/>
        </w:rPr>
      </w:pPr>
    </w:p>
    <w:tbl>
      <w:tblPr>
        <w:tblW w:w="5000" w:type="pct"/>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1546"/>
        <w:gridCol w:w="992"/>
        <w:gridCol w:w="5243"/>
        <w:gridCol w:w="6193"/>
      </w:tblGrid>
      <w:tr w:rsidR="00536968" w:rsidRPr="00F42CDA" w14:paraId="7A225085" w14:textId="77777777" w:rsidTr="00855B1A">
        <w:trPr>
          <w:cantSplit/>
          <w:trHeight w:val="397"/>
          <w:tblHeader/>
          <w:jc w:val="center"/>
        </w:trPr>
        <w:tc>
          <w:tcPr>
            <w:tcW w:w="553" w:type="pct"/>
            <w:tcBorders>
              <w:top w:val="single" w:sz="12" w:space="0" w:color="000000"/>
              <w:left w:val="single" w:sz="12" w:space="0" w:color="000000"/>
              <w:bottom w:val="single" w:sz="6" w:space="0" w:color="000000"/>
            </w:tcBorders>
            <w:shd w:val="clear" w:color="auto" w:fill="D9D9D9"/>
            <w:vAlign w:val="center"/>
          </w:tcPr>
          <w:p w14:paraId="5AA3C4B1" w14:textId="13558742" w:rsidR="001C5F3E" w:rsidRPr="00855B1A" w:rsidRDefault="00C12386" w:rsidP="00536968">
            <w:pPr>
              <w:keepNext/>
              <w:keepLines/>
              <w:spacing w:after="0" w:line="240" w:lineRule="auto"/>
              <w:jc w:val="center"/>
              <w:rPr>
                <w:rFonts w:ascii="Marianne" w:eastAsia="Times New Roman" w:hAnsi="Marianne" w:cs="Arial"/>
                <w:b/>
                <w:bCs/>
                <w:sz w:val="18"/>
                <w:szCs w:val="20"/>
                <w:lang w:eastAsia="fr-FR"/>
              </w:rPr>
            </w:pPr>
            <w:r w:rsidRPr="00855B1A">
              <w:rPr>
                <w:rFonts w:ascii="Marianne" w:eastAsia="Times New Roman" w:hAnsi="Marianne" w:cs="Arial"/>
                <w:b/>
                <w:bCs/>
                <w:sz w:val="18"/>
                <w:szCs w:val="20"/>
                <w:lang w:eastAsia="fr-FR"/>
              </w:rPr>
              <w:lastRenderedPageBreak/>
              <w:t>S</w:t>
            </w:r>
            <w:r w:rsidR="001C5F3E" w:rsidRPr="00855B1A">
              <w:rPr>
                <w:rFonts w:ascii="Marianne" w:eastAsia="Times New Roman" w:hAnsi="Marianne" w:cs="Arial"/>
                <w:b/>
                <w:bCs/>
                <w:sz w:val="18"/>
                <w:szCs w:val="20"/>
                <w:lang w:eastAsia="fr-FR"/>
              </w:rPr>
              <w:t xml:space="preserve">ous-critères </w:t>
            </w:r>
          </w:p>
        </w:tc>
        <w:tc>
          <w:tcPr>
            <w:tcW w:w="355" w:type="pct"/>
            <w:tcBorders>
              <w:top w:val="single" w:sz="12" w:space="0" w:color="000000"/>
              <w:bottom w:val="single" w:sz="6" w:space="0" w:color="000000"/>
            </w:tcBorders>
            <w:shd w:val="clear" w:color="auto" w:fill="D9D9D9"/>
            <w:vAlign w:val="center"/>
          </w:tcPr>
          <w:p w14:paraId="57BD9A22" w14:textId="77777777" w:rsidR="001C5F3E" w:rsidRPr="00855B1A" w:rsidRDefault="001C5F3E" w:rsidP="007F353A">
            <w:pPr>
              <w:keepNext/>
              <w:keepLines/>
              <w:spacing w:after="0" w:line="240" w:lineRule="auto"/>
              <w:jc w:val="center"/>
              <w:rPr>
                <w:rFonts w:ascii="Marianne" w:eastAsia="Times New Roman" w:hAnsi="Marianne" w:cs="Arial"/>
                <w:b/>
                <w:bCs/>
                <w:sz w:val="18"/>
                <w:szCs w:val="20"/>
                <w:lang w:eastAsia="fr-FR"/>
              </w:rPr>
            </w:pPr>
            <w:r w:rsidRPr="00855B1A">
              <w:rPr>
                <w:rFonts w:ascii="Marianne" w:eastAsia="Times New Roman" w:hAnsi="Marianne" w:cs="Arial"/>
                <w:b/>
                <w:bCs/>
                <w:sz w:val="18"/>
                <w:szCs w:val="20"/>
                <w:lang w:eastAsia="fr-FR"/>
              </w:rPr>
              <w:t>Pondération</w:t>
            </w:r>
          </w:p>
        </w:tc>
        <w:tc>
          <w:tcPr>
            <w:tcW w:w="1876" w:type="pct"/>
            <w:tcBorders>
              <w:top w:val="single" w:sz="12" w:space="0" w:color="000000"/>
              <w:bottom w:val="single" w:sz="6" w:space="0" w:color="000000"/>
            </w:tcBorders>
            <w:shd w:val="clear" w:color="auto" w:fill="D9D9D9"/>
            <w:vAlign w:val="center"/>
          </w:tcPr>
          <w:p w14:paraId="1FCEF068" w14:textId="02A0CEEA" w:rsidR="001C5F3E" w:rsidRPr="00855B1A" w:rsidRDefault="001C5F3E" w:rsidP="007F353A">
            <w:pPr>
              <w:keepNext/>
              <w:keepLines/>
              <w:spacing w:after="0" w:line="240" w:lineRule="auto"/>
              <w:jc w:val="both"/>
              <w:rPr>
                <w:rFonts w:ascii="Marianne" w:eastAsia="Times New Roman" w:hAnsi="Marianne" w:cs="Arial"/>
                <w:b/>
                <w:bCs/>
                <w:sz w:val="18"/>
                <w:szCs w:val="20"/>
                <w:lang w:eastAsia="fr-FR"/>
              </w:rPr>
            </w:pPr>
            <w:r w:rsidRPr="00855B1A">
              <w:rPr>
                <w:rFonts w:ascii="Marianne" w:eastAsia="Times New Roman" w:hAnsi="Marianne" w:cs="Arial"/>
                <w:b/>
                <w:bCs/>
                <w:sz w:val="18"/>
                <w:szCs w:val="20"/>
                <w:lang w:eastAsia="fr-FR"/>
              </w:rPr>
              <w:t xml:space="preserve">Pour chaque sous-critère technique, le candidat précise impérativement </w:t>
            </w:r>
            <w:r w:rsidR="00F42CDA">
              <w:rPr>
                <w:rFonts w:ascii="Marianne" w:eastAsia="Times New Roman" w:hAnsi="Marianne" w:cs="Arial"/>
                <w:b/>
                <w:bCs/>
                <w:sz w:val="18"/>
                <w:szCs w:val="20"/>
                <w:lang w:eastAsia="fr-FR"/>
              </w:rPr>
              <w:t xml:space="preserve">tous </w:t>
            </w:r>
            <w:r w:rsidRPr="00855B1A">
              <w:rPr>
                <w:rFonts w:ascii="Marianne" w:eastAsia="Times New Roman" w:hAnsi="Marianne" w:cs="Arial"/>
                <w:b/>
                <w:bCs/>
                <w:sz w:val="18"/>
                <w:szCs w:val="20"/>
                <w:lang w:eastAsia="fr-FR"/>
              </w:rPr>
              <w:t xml:space="preserve">les éléments de son offre qui y répondent. La liste des éléments mentionnés ci-dessous n’est </w:t>
            </w:r>
            <w:r w:rsidR="00E9520B" w:rsidRPr="00855B1A">
              <w:rPr>
                <w:rFonts w:ascii="Marianne" w:eastAsia="Times New Roman" w:hAnsi="Marianne" w:cs="Arial"/>
                <w:b/>
                <w:bCs/>
                <w:sz w:val="18"/>
                <w:szCs w:val="20"/>
                <w:lang w:eastAsia="fr-FR"/>
              </w:rPr>
              <w:t xml:space="preserve">pas </w:t>
            </w:r>
            <w:r w:rsidRPr="00855B1A">
              <w:rPr>
                <w:rFonts w:ascii="Marianne" w:eastAsia="Times New Roman" w:hAnsi="Marianne" w:cs="Arial"/>
                <w:b/>
                <w:bCs/>
                <w:sz w:val="18"/>
                <w:szCs w:val="20"/>
                <w:lang w:eastAsia="fr-FR"/>
              </w:rPr>
              <w:t>exhaustive</w:t>
            </w:r>
            <w:r w:rsidR="00F42CDA">
              <w:rPr>
                <w:rFonts w:ascii="Marianne" w:eastAsia="Times New Roman" w:hAnsi="Marianne" w:cs="Arial"/>
                <w:b/>
                <w:bCs/>
                <w:sz w:val="18"/>
                <w:szCs w:val="20"/>
                <w:lang w:eastAsia="fr-FR"/>
              </w:rPr>
              <w:t xml:space="preserve"> mais doit faire partie de la réponse</w:t>
            </w:r>
            <w:r w:rsidRPr="00855B1A">
              <w:rPr>
                <w:rFonts w:ascii="Marianne" w:eastAsia="Times New Roman" w:hAnsi="Marianne" w:cs="Arial"/>
                <w:b/>
                <w:bCs/>
                <w:sz w:val="18"/>
                <w:szCs w:val="20"/>
                <w:lang w:eastAsia="fr-FR"/>
              </w:rPr>
              <w:t>. Le candidat peut ajouter tous les éléments qu’il juge nécessaires.</w:t>
            </w:r>
          </w:p>
        </w:tc>
        <w:tc>
          <w:tcPr>
            <w:tcW w:w="2216" w:type="pct"/>
            <w:tcBorders>
              <w:top w:val="single" w:sz="12" w:space="0" w:color="000000"/>
              <w:bottom w:val="single" w:sz="6" w:space="0" w:color="000000"/>
              <w:right w:val="single" w:sz="12" w:space="0" w:color="000000"/>
            </w:tcBorders>
            <w:shd w:val="clear" w:color="auto" w:fill="D9D9D9"/>
            <w:vAlign w:val="center"/>
          </w:tcPr>
          <w:p w14:paraId="60E98864" w14:textId="77777777" w:rsidR="001C5F3E" w:rsidRPr="00855B1A" w:rsidRDefault="001C5F3E" w:rsidP="007F353A">
            <w:pPr>
              <w:keepNext/>
              <w:keepLines/>
              <w:spacing w:after="0" w:line="240" w:lineRule="auto"/>
              <w:jc w:val="center"/>
              <w:rPr>
                <w:rFonts w:ascii="Marianne" w:eastAsia="Times New Roman" w:hAnsi="Marianne" w:cs="Arial"/>
                <w:b/>
                <w:bCs/>
                <w:sz w:val="18"/>
                <w:szCs w:val="20"/>
                <w:lang w:eastAsia="fr-FR"/>
              </w:rPr>
            </w:pPr>
            <w:r w:rsidRPr="00855B1A">
              <w:rPr>
                <w:rFonts w:ascii="Marianne" w:eastAsia="Times New Roman" w:hAnsi="Marianne" w:cs="Arial"/>
                <w:b/>
                <w:bCs/>
                <w:sz w:val="18"/>
                <w:szCs w:val="20"/>
                <w:lang w:eastAsia="fr-FR"/>
              </w:rPr>
              <w:t>Réponse du candidat</w:t>
            </w:r>
          </w:p>
        </w:tc>
      </w:tr>
      <w:tr w:rsidR="00536968" w:rsidRPr="00F42CDA" w14:paraId="4D81C7A8" w14:textId="77777777" w:rsidTr="00855B1A">
        <w:trPr>
          <w:cantSplit/>
          <w:trHeight w:val="340"/>
          <w:jc w:val="center"/>
        </w:trPr>
        <w:tc>
          <w:tcPr>
            <w:tcW w:w="553" w:type="pct"/>
            <w:tcBorders>
              <w:top w:val="dotted" w:sz="4" w:space="0" w:color="auto"/>
              <w:left w:val="single" w:sz="12" w:space="0" w:color="000000"/>
              <w:bottom w:val="dotted" w:sz="4" w:space="0" w:color="auto"/>
            </w:tcBorders>
            <w:shd w:val="clear" w:color="auto" w:fill="auto"/>
            <w:vAlign w:val="center"/>
          </w:tcPr>
          <w:p w14:paraId="1178099C" w14:textId="389A0251" w:rsidR="001C5F3E" w:rsidRPr="00855B1A" w:rsidRDefault="001C5F3E" w:rsidP="001C5F3E">
            <w:pPr>
              <w:keepLines/>
              <w:spacing w:after="0" w:line="240" w:lineRule="auto"/>
              <w:rPr>
                <w:rFonts w:ascii="Marianne" w:eastAsia="Times New Roman" w:hAnsi="Marianne" w:cs="Arial"/>
                <w:sz w:val="18"/>
                <w:szCs w:val="20"/>
                <w:lang w:eastAsia="fr-FR"/>
              </w:rPr>
            </w:pPr>
            <w:r w:rsidRPr="00855B1A">
              <w:rPr>
                <w:rFonts w:ascii="Marianne" w:hAnsi="Marianne"/>
                <w:sz w:val="18"/>
              </w:rPr>
              <w:t>Pertinence des moyens et méthodes mis en œuvre pour le suivi des produits</w:t>
            </w:r>
          </w:p>
        </w:tc>
        <w:tc>
          <w:tcPr>
            <w:tcW w:w="355" w:type="pct"/>
            <w:tcBorders>
              <w:top w:val="dotted" w:sz="4" w:space="0" w:color="auto"/>
              <w:bottom w:val="dotted" w:sz="4" w:space="0" w:color="auto"/>
            </w:tcBorders>
            <w:vAlign w:val="center"/>
          </w:tcPr>
          <w:p w14:paraId="451572EC" w14:textId="0757B805" w:rsidR="001C5F3E" w:rsidRPr="00855B1A" w:rsidRDefault="001C5F3E" w:rsidP="001C5F3E">
            <w:pPr>
              <w:keepLines/>
              <w:spacing w:after="0" w:line="240" w:lineRule="auto"/>
              <w:jc w:val="center"/>
              <w:rPr>
                <w:rFonts w:ascii="Marianne" w:hAnsi="Marianne" w:cs="Calibri"/>
                <w:color w:val="000000"/>
                <w:sz w:val="18"/>
                <w:szCs w:val="20"/>
              </w:rPr>
            </w:pPr>
            <w:r w:rsidRPr="00855B1A">
              <w:rPr>
                <w:rFonts w:ascii="Marianne" w:hAnsi="Marianne"/>
                <w:sz w:val="18"/>
              </w:rPr>
              <w:t>10 %</w:t>
            </w:r>
          </w:p>
        </w:tc>
        <w:tc>
          <w:tcPr>
            <w:tcW w:w="1876" w:type="pct"/>
            <w:tcBorders>
              <w:top w:val="dotted" w:sz="4" w:space="0" w:color="auto"/>
              <w:bottom w:val="dotted" w:sz="4" w:space="0" w:color="auto"/>
            </w:tcBorders>
          </w:tcPr>
          <w:p w14:paraId="7F8D06BB" w14:textId="6892CECF" w:rsidR="004340DD" w:rsidRPr="00855B1A" w:rsidRDefault="00C12386" w:rsidP="00BD757D">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Les procédures mises en œuvre pour assurer le suivi de la fiabilité des données recueillies auprès des panélistes</w:t>
            </w:r>
            <w:r w:rsidR="004340DD" w:rsidRPr="00855B1A">
              <w:rPr>
                <w:rFonts w:ascii="Marianne" w:eastAsia="Arial" w:hAnsi="Marianne"/>
                <w:color w:val="000000"/>
                <w:sz w:val="18"/>
              </w:rPr>
              <w:t xml:space="preserve"> figurent dans l’offre du prestataire. (art. 6)</w:t>
            </w:r>
          </w:p>
          <w:p w14:paraId="01E9778B" w14:textId="117E13B6" w:rsidR="001C5F3E" w:rsidRPr="00855B1A" w:rsidRDefault="004340DD" w:rsidP="00BD757D">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L</w:t>
            </w:r>
            <w:r w:rsidR="00C12386" w:rsidRPr="00855B1A">
              <w:rPr>
                <w:rFonts w:ascii="Marianne" w:eastAsia="Arial" w:hAnsi="Marianne"/>
                <w:color w:val="000000"/>
                <w:sz w:val="18"/>
              </w:rPr>
              <w:t xml:space="preserve">a </w:t>
            </w:r>
            <w:r w:rsidRPr="00855B1A">
              <w:rPr>
                <w:rFonts w:ascii="Marianne" w:eastAsia="Arial" w:hAnsi="Marianne"/>
                <w:color w:val="000000"/>
                <w:sz w:val="18"/>
              </w:rPr>
              <w:t xml:space="preserve">procédure pour assurer la </w:t>
            </w:r>
            <w:r w:rsidR="00C12386" w:rsidRPr="00855B1A">
              <w:rPr>
                <w:rFonts w:ascii="Marianne" w:eastAsia="Arial" w:hAnsi="Marianne"/>
                <w:color w:val="000000"/>
                <w:sz w:val="18"/>
              </w:rPr>
              <w:t>cohérence des données annuelles avec les historiques figure dans l’offre du prestataire.</w:t>
            </w:r>
            <w:r w:rsidR="008C7268" w:rsidRPr="00855B1A">
              <w:rPr>
                <w:rFonts w:ascii="Marianne" w:eastAsia="Arial" w:hAnsi="Marianne"/>
                <w:color w:val="000000"/>
                <w:sz w:val="18"/>
              </w:rPr>
              <w:t xml:space="preserve"> (art. 6)</w:t>
            </w:r>
            <w:r w:rsidR="00C12386" w:rsidRPr="00855B1A">
              <w:rPr>
                <w:rFonts w:ascii="Marianne" w:eastAsia="Arial" w:hAnsi="Marianne"/>
                <w:color w:val="000000"/>
                <w:sz w:val="18"/>
              </w:rPr>
              <w:t xml:space="preserve"> </w:t>
            </w:r>
          </w:p>
          <w:p w14:paraId="6D5B9F21" w14:textId="77777777" w:rsidR="004340DD" w:rsidRPr="00855B1A" w:rsidRDefault="00AE2ED1" w:rsidP="00BD757D">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Le prestataire précise</w:t>
            </w:r>
            <w:r w:rsidR="006702A1" w:rsidRPr="00855B1A">
              <w:rPr>
                <w:rFonts w:ascii="Marianne" w:eastAsia="Arial" w:hAnsi="Marianne"/>
                <w:color w:val="000000"/>
                <w:sz w:val="18"/>
              </w:rPr>
              <w:t xml:space="preserve"> : </w:t>
            </w:r>
            <w:r w:rsidR="006702A1" w:rsidRPr="00855B1A">
              <w:rPr>
                <w:rFonts w:ascii="Marianne" w:eastAsia="Arial" w:hAnsi="Marianne"/>
                <w:i/>
                <w:color w:val="000000"/>
                <w:sz w:val="18"/>
              </w:rPr>
              <w:t xml:space="preserve">i) </w:t>
            </w:r>
            <w:r w:rsidR="006702A1" w:rsidRPr="00855B1A">
              <w:rPr>
                <w:rFonts w:ascii="Marianne" w:eastAsia="Arial" w:hAnsi="Marianne"/>
                <w:color w:val="000000"/>
                <w:sz w:val="18"/>
              </w:rPr>
              <w:t>le calcul des différentes modalités </w:t>
            </w:r>
            <w:r w:rsidR="004340DD" w:rsidRPr="00855B1A">
              <w:rPr>
                <w:rFonts w:ascii="Marianne" w:eastAsia="Arial" w:hAnsi="Marianne"/>
                <w:color w:val="000000"/>
                <w:sz w:val="18"/>
              </w:rPr>
              <w:t>pour le critère « statut financier du foyer » (quatre classes de revenu) ;</w:t>
            </w:r>
          </w:p>
          <w:p w14:paraId="2C6E64D3" w14:textId="3BD9CF23" w:rsidR="00AE2ED1" w:rsidRPr="00855B1A" w:rsidRDefault="006702A1" w:rsidP="004340DD">
            <w:pPr>
              <w:pStyle w:val="Paragraphedeliste"/>
              <w:keepLines/>
              <w:spacing w:after="0" w:line="240" w:lineRule="auto"/>
              <w:ind w:leftChars="0" w:left="128" w:firstLineChars="0" w:firstLine="0"/>
              <w:textDirection w:val="lrTb"/>
              <w:rPr>
                <w:rFonts w:ascii="Marianne" w:eastAsia="Arial" w:hAnsi="Marianne"/>
                <w:color w:val="000000"/>
                <w:sz w:val="18"/>
              </w:rPr>
            </w:pPr>
            <w:r w:rsidRPr="00855B1A">
              <w:rPr>
                <w:rFonts w:ascii="Marianne" w:eastAsia="Arial" w:hAnsi="Marianne"/>
                <w:i/>
                <w:color w:val="000000"/>
                <w:sz w:val="18"/>
              </w:rPr>
              <w:t>ii)</w:t>
            </w:r>
            <w:r w:rsidRPr="00855B1A">
              <w:rPr>
                <w:rFonts w:ascii="Marianne" w:eastAsia="Arial" w:hAnsi="Marianne"/>
                <w:color w:val="000000"/>
                <w:sz w:val="18"/>
              </w:rPr>
              <w:t xml:space="preserve"> la correspondance entre les régions du panel et les entités administratives, ainsi que la représentativité du panel au niveau de chaque région</w:t>
            </w:r>
            <w:r w:rsidR="004340DD" w:rsidRPr="00855B1A">
              <w:rPr>
                <w:rFonts w:ascii="Marianne" w:eastAsia="Arial" w:hAnsi="Marianne"/>
                <w:color w:val="000000"/>
                <w:sz w:val="18"/>
              </w:rPr>
              <w:t>, pour le critère « région de résidence du ménage »</w:t>
            </w:r>
            <w:r w:rsidRPr="00855B1A">
              <w:rPr>
                <w:rFonts w:ascii="Marianne" w:eastAsia="Arial" w:hAnsi="Marianne"/>
                <w:color w:val="000000"/>
                <w:sz w:val="18"/>
              </w:rPr>
              <w:t>. (art. 2.2)</w:t>
            </w:r>
          </w:p>
          <w:p w14:paraId="4660E419" w14:textId="2CACE89C" w:rsidR="006702A1" w:rsidRPr="00855B1A" w:rsidRDefault="006702A1" w:rsidP="00FB381D">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Pour chacun des circuits, le prestataire devra fournir un descriptif détaillé de ce que recouvrent ces différents circuits en termes de surface de magasin. Il fournira, à l’appui de ces éléments, une liste d’enseignes appartenant à chacun d’entre eux. (art. 2.2)</w:t>
            </w:r>
          </w:p>
        </w:tc>
        <w:tc>
          <w:tcPr>
            <w:tcW w:w="2216" w:type="pct"/>
            <w:tcBorders>
              <w:top w:val="dotted" w:sz="4" w:space="0" w:color="auto"/>
              <w:bottom w:val="dotted" w:sz="4" w:space="0" w:color="auto"/>
              <w:right w:val="single" w:sz="12" w:space="0" w:color="000000"/>
            </w:tcBorders>
          </w:tcPr>
          <w:p w14:paraId="0E1B6F19" w14:textId="77777777" w:rsidR="001C5F3E" w:rsidRPr="00855B1A" w:rsidRDefault="001C5F3E" w:rsidP="001C5F3E">
            <w:pPr>
              <w:keepLines/>
              <w:spacing w:after="0" w:line="240" w:lineRule="auto"/>
              <w:jc w:val="right"/>
              <w:rPr>
                <w:rFonts w:ascii="Marianne" w:hAnsi="Marianne" w:cs="Calibri"/>
                <w:color w:val="000000"/>
                <w:sz w:val="18"/>
                <w:szCs w:val="20"/>
              </w:rPr>
            </w:pPr>
          </w:p>
        </w:tc>
      </w:tr>
      <w:tr w:rsidR="00536968" w:rsidRPr="00F42CDA" w14:paraId="6CF62FC5" w14:textId="77777777" w:rsidTr="00855B1A">
        <w:trPr>
          <w:cantSplit/>
          <w:trHeight w:val="617"/>
          <w:jc w:val="center"/>
        </w:trPr>
        <w:tc>
          <w:tcPr>
            <w:tcW w:w="553" w:type="pct"/>
            <w:tcBorders>
              <w:top w:val="dotted" w:sz="4" w:space="0" w:color="auto"/>
              <w:left w:val="single" w:sz="12" w:space="0" w:color="000000"/>
              <w:bottom w:val="dotted" w:sz="4" w:space="0" w:color="auto"/>
            </w:tcBorders>
            <w:shd w:val="clear" w:color="auto" w:fill="auto"/>
            <w:vAlign w:val="center"/>
          </w:tcPr>
          <w:p w14:paraId="06D54D01" w14:textId="4B3B3C15" w:rsidR="001C5F3E" w:rsidRPr="00855B1A" w:rsidRDefault="001C5F3E" w:rsidP="001C5F3E">
            <w:pPr>
              <w:keepLines/>
              <w:spacing w:after="0" w:line="240" w:lineRule="auto"/>
              <w:rPr>
                <w:rFonts w:ascii="Marianne" w:eastAsia="Times New Roman" w:hAnsi="Marianne" w:cs="Arial"/>
                <w:sz w:val="18"/>
                <w:szCs w:val="20"/>
                <w:lang w:eastAsia="fr-FR"/>
              </w:rPr>
            </w:pPr>
            <w:r w:rsidRPr="00855B1A">
              <w:rPr>
                <w:rFonts w:ascii="Marianne" w:hAnsi="Marianne"/>
                <w:sz w:val="18"/>
              </w:rPr>
              <w:t>Existence et pertinence de procédures techniques de repérage des anomalies permettant de remonter à la source des problèmes et de les corriger</w:t>
            </w:r>
          </w:p>
        </w:tc>
        <w:tc>
          <w:tcPr>
            <w:tcW w:w="355" w:type="pct"/>
            <w:tcBorders>
              <w:top w:val="dotted" w:sz="4" w:space="0" w:color="auto"/>
              <w:bottom w:val="dotted" w:sz="4" w:space="0" w:color="auto"/>
            </w:tcBorders>
            <w:vAlign w:val="center"/>
          </w:tcPr>
          <w:p w14:paraId="3FF7D217" w14:textId="4A173453" w:rsidR="001C5F3E" w:rsidRPr="00855B1A" w:rsidRDefault="00512F7D" w:rsidP="001C5F3E">
            <w:pPr>
              <w:keepLines/>
              <w:spacing w:after="0" w:line="240" w:lineRule="auto"/>
              <w:jc w:val="center"/>
              <w:rPr>
                <w:rFonts w:ascii="Marianne" w:hAnsi="Marianne" w:cs="Calibri"/>
                <w:color w:val="000000"/>
                <w:sz w:val="18"/>
                <w:szCs w:val="20"/>
              </w:rPr>
            </w:pPr>
            <w:r>
              <w:rPr>
                <w:rFonts w:ascii="Marianne" w:hAnsi="Marianne"/>
                <w:sz w:val="18"/>
              </w:rPr>
              <w:t>10</w:t>
            </w:r>
            <w:r w:rsidR="001C5F3E" w:rsidRPr="00855B1A">
              <w:rPr>
                <w:rFonts w:ascii="Marianne" w:hAnsi="Marianne"/>
                <w:sz w:val="18"/>
              </w:rPr>
              <w:t xml:space="preserve"> %</w:t>
            </w:r>
          </w:p>
        </w:tc>
        <w:tc>
          <w:tcPr>
            <w:tcW w:w="1876" w:type="pct"/>
            <w:tcBorders>
              <w:top w:val="dotted" w:sz="4" w:space="0" w:color="auto"/>
              <w:bottom w:val="dotted" w:sz="4" w:space="0" w:color="auto"/>
            </w:tcBorders>
          </w:tcPr>
          <w:p w14:paraId="314B811E" w14:textId="759E70F8" w:rsidR="00C12386" w:rsidRPr="00855B1A" w:rsidRDefault="00C12386" w:rsidP="00BD757D">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 xml:space="preserve">FranceAgriMer doit être informé, dans les meilleurs délais, de la présence de biais, et, le cas échéant, des moyens mis en œuvre pour y remédier. La procédure mise en place par le titulaire figure dans son offre. </w:t>
            </w:r>
            <w:r w:rsidR="008C7268" w:rsidRPr="00855B1A">
              <w:rPr>
                <w:rFonts w:ascii="Marianne" w:eastAsia="Arial" w:hAnsi="Marianne"/>
                <w:color w:val="000000"/>
                <w:sz w:val="18"/>
              </w:rPr>
              <w:t>(art. 6)</w:t>
            </w:r>
          </w:p>
          <w:p w14:paraId="21439513" w14:textId="72A82026" w:rsidR="001C5F3E" w:rsidRPr="00855B1A" w:rsidRDefault="00C12386" w:rsidP="00BD757D">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 xml:space="preserve">Le candidat proposera dans son offre un seuil de révision, discuté </w:t>
            </w:r>
            <w:r w:rsidR="004340DD" w:rsidRPr="00855B1A">
              <w:rPr>
                <w:rFonts w:ascii="Marianne" w:eastAsia="Arial" w:hAnsi="Marianne"/>
                <w:color w:val="000000"/>
                <w:sz w:val="18"/>
              </w:rPr>
              <w:t xml:space="preserve">par la suite </w:t>
            </w:r>
            <w:r w:rsidRPr="00855B1A">
              <w:rPr>
                <w:rFonts w:ascii="Marianne" w:eastAsia="Arial" w:hAnsi="Marianne"/>
                <w:color w:val="000000"/>
                <w:sz w:val="18"/>
              </w:rPr>
              <w:t>avec FranceAgriMer. Cette révision des données ne donnera pas lieu à pénalités.</w:t>
            </w:r>
            <w:r w:rsidR="008C7268" w:rsidRPr="00855B1A">
              <w:rPr>
                <w:rFonts w:ascii="Marianne" w:eastAsia="Arial" w:hAnsi="Marianne"/>
                <w:color w:val="000000"/>
                <w:sz w:val="18"/>
              </w:rPr>
              <w:t xml:space="preserve"> (art. 4)</w:t>
            </w:r>
          </w:p>
        </w:tc>
        <w:tc>
          <w:tcPr>
            <w:tcW w:w="2216" w:type="pct"/>
            <w:tcBorders>
              <w:top w:val="dotted" w:sz="4" w:space="0" w:color="auto"/>
              <w:bottom w:val="dotted" w:sz="4" w:space="0" w:color="auto"/>
              <w:right w:val="single" w:sz="12" w:space="0" w:color="000000"/>
            </w:tcBorders>
          </w:tcPr>
          <w:p w14:paraId="38BAAFC7" w14:textId="77777777" w:rsidR="001C5F3E" w:rsidRPr="00855B1A" w:rsidRDefault="001C5F3E" w:rsidP="001C5F3E">
            <w:pPr>
              <w:keepLines/>
              <w:spacing w:after="0" w:line="240" w:lineRule="auto"/>
              <w:jc w:val="right"/>
              <w:rPr>
                <w:rFonts w:ascii="Marianne" w:hAnsi="Marianne" w:cs="Calibri"/>
                <w:color w:val="000000"/>
                <w:sz w:val="18"/>
                <w:szCs w:val="20"/>
              </w:rPr>
            </w:pPr>
          </w:p>
        </w:tc>
      </w:tr>
      <w:tr w:rsidR="00536968" w:rsidRPr="00F42CDA" w14:paraId="28361BDE" w14:textId="77777777" w:rsidTr="00855B1A">
        <w:trPr>
          <w:cantSplit/>
          <w:trHeight w:val="617"/>
          <w:jc w:val="center"/>
        </w:trPr>
        <w:tc>
          <w:tcPr>
            <w:tcW w:w="553" w:type="pct"/>
            <w:tcBorders>
              <w:top w:val="dotted" w:sz="4" w:space="0" w:color="auto"/>
              <w:left w:val="single" w:sz="12" w:space="0" w:color="000000"/>
              <w:bottom w:val="dotted" w:sz="4" w:space="0" w:color="auto"/>
            </w:tcBorders>
            <w:shd w:val="clear" w:color="auto" w:fill="auto"/>
            <w:vAlign w:val="center"/>
          </w:tcPr>
          <w:p w14:paraId="3B938789" w14:textId="601811F4" w:rsidR="001C5F3E" w:rsidRPr="00855B1A" w:rsidRDefault="001C5F3E" w:rsidP="001C5F3E">
            <w:pPr>
              <w:keepLines/>
              <w:spacing w:after="0" w:line="240" w:lineRule="auto"/>
              <w:rPr>
                <w:rFonts w:ascii="Marianne" w:eastAsia="Times New Roman" w:hAnsi="Marianne" w:cs="Arial"/>
                <w:sz w:val="18"/>
                <w:szCs w:val="20"/>
                <w:lang w:eastAsia="fr-FR"/>
              </w:rPr>
            </w:pPr>
            <w:r w:rsidRPr="00855B1A">
              <w:rPr>
                <w:rFonts w:ascii="Marianne" w:hAnsi="Marianne"/>
                <w:sz w:val="18"/>
              </w:rPr>
              <w:lastRenderedPageBreak/>
              <w:t>Couverture optimale du panier alimentaire</w:t>
            </w:r>
          </w:p>
        </w:tc>
        <w:tc>
          <w:tcPr>
            <w:tcW w:w="355" w:type="pct"/>
            <w:tcBorders>
              <w:top w:val="dotted" w:sz="4" w:space="0" w:color="auto"/>
              <w:bottom w:val="dotted" w:sz="4" w:space="0" w:color="auto"/>
            </w:tcBorders>
            <w:vAlign w:val="center"/>
          </w:tcPr>
          <w:p w14:paraId="25C36D0F" w14:textId="72CE2AD8" w:rsidR="001C5F3E" w:rsidRPr="00855B1A" w:rsidRDefault="00B660C4" w:rsidP="00B660C4">
            <w:pPr>
              <w:keepLines/>
              <w:spacing w:after="0" w:line="240" w:lineRule="auto"/>
              <w:jc w:val="center"/>
              <w:rPr>
                <w:rFonts w:ascii="Marianne" w:hAnsi="Marianne" w:cs="Calibri"/>
                <w:color w:val="000000"/>
                <w:sz w:val="18"/>
                <w:szCs w:val="20"/>
              </w:rPr>
            </w:pPr>
            <w:r w:rsidRPr="00855B1A">
              <w:rPr>
                <w:rFonts w:ascii="Marianne" w:hAnsi="Marianne"/>
                <w:sz w:val="18"/>
              </w:rPr>
              <w:t>10</w:t>
            </w:r>
            <w:r w:rsidR="001C5F3E" w:rsidRPr="00855B1A">
              <w:rPr>
                <w:rFonts w:ascii="Marianne" w:hAnsi="Marianne"/>
                <w:sz w:val="18"/>
              </w:rPr>
              <w:t xml:space="preserve"> %</w:t>
            </w:r>
          </w:p>
        </w:tc>
        <w:tc>
          <w:tcPr>
            <w:tcW w:w="1876" w:type="pct"/>
            <w:tcBorders>
              <w:top w:val="dotted" w:sz="4" w:space="0" w:color="auto"/>
              <w:bottom w:val="dotted" w:sz="4" w:space="0" w:color="auto"/>
            </w:tcBorders>
          </w:tcPr>
          <w:p w14:paraId="677CCF44" w14:textId="6001BAD2" w:rsidR="001C5F3E" w:rsidRPr="00855B1A" w:rsidRDefault="00C12386" w:rsidP="00C12386">
            <w:pPr>
              <w:pStyle w:val="Paragraphedeliste"/>
              <w:keepLines/>
              <w:numPr>
                <w:ilvl w:val="0"/>
                <w:numId w:val="7"/>
              </w:numPr>
              <w:spacing w:after="0" w:line="240" w:lineRule="auto"/>
              <w:ind w:leftChars="0" w:left="128" w:firstLineChars="0" w:hanging="142"/>
              <w:rPr>
                <w:rFonts w:ascii="Marianne" w:eastAsia="Arial" w:hAnsi="Marianne"/>
                <w:color w:val="000000"/>
                <w:sz w:val="18"/>
              </w:rPr>
            </w:pPr>
            <w:r w:rsidRPr="00855B1A">
              <w:rPr>
                <w:rFonts w:ascii="Marianne" w:eastAsia="Arial" w:hAnsi="Marianne"/>
                <w:color w:val="000000"/>
                <w:sz w:val="18"/>
              </w:rPr>
              <w:t>Le prestataire s’engage aussi à compléter et faire évoluer la liste des produits inhérents à chaque famille de produits selon l’évolution de l’offre.</w:t>
            </w:r>
            <w:r w:rsidR="00AE2ED1" w:rsidRPr="00855B1A">
              <w:rPr>
                <w:rFonts w:ascii="Marianne" w:eastAsia="Arial" w:hAnsi="Marianne"/>
                <w:color w:val="000000"/>
                <w:sz w:val="18"/>
              </w:rPr>
              <w:t xml:space="preserve"> (art. 2.2)</w:t>
            </w:r>
            <w:r w:rsidR="002C396A" w:rsidRPr="00855B1A">
              <w:rPr>
                <w:rFonts w:ascii="Marianne" w:eastAsia="Arial" w:hAnsi="Marianne"/>
                <w:color w:val="000000"/>
                <w:sz w:val="18"/>
              </w:rPr>
              <w:t> : ces modalités sont à décrire dans l’offre</w:t>
            </w:r>
          </w:p>
          <w:p w14:paraId="7EF642E2" w14:textId="77777777" w:rsidR="004340DD" w:rsidRPr="00855B1A" w:rsidRDefault="00C12386" w:rsidP="008C7268">
            <w:pPr>
              <w:pStyle w:val="Paragraphedeliste"/>
              <w:keepLines/>
              <w:numPr>
                <w:ilvl w:val="0"/>
                <w:numId w:val="7"/>
              </w:numPr>
              <w:spacing w:after="0" w:line="240" w:lineRule="auto"/>
              <w:ind w:leftChars="0" w:left="128" w:firstLineChars="0" w:hanging="142"/>
              <w:rPr>
                <w:rFonts w:ascii="Marianne" w:eastAsia="Arial" w:hAnsi="Marianne"/>
                <w:color w:val="000000"/>
                <w:sz w:val="18"/>
              </w:rPr>
            </w:pPr>
            <w:r w:rsidRPr="00855B1A">
              <w:rPr>
                <w:rFonts w:ascii="Marianne" w:eastAsia="Arial" w:hAnsi="Marianne"/>
                <w:color w:val="000000"/>
                <w:sz w:val="18"/>
              </w:rPr>
              <w:t>Il est attendu, pour chaque livraison, un historique de 3 ans minimum : le titulaire précisera cette durée dans son offre.</w:t>
            </w:r>
            <w:r w:rsidR="004340DD" w:rsidRPr="00855B1A">
              <w:rPr>
                <w:rFonts w:ascii="Marianne" w:eastAsia="Arial" w:hAnsi="Marianne"/>
                <w:color w:val="000000"/>
                <w:sz w:val="18"/>
              </w:rPr>
              <w:t xml:space="preserve"> (art. 2.3)</w:t>
            </w:r>
          </w:p>
          <w:p w14:paraId="553BAD91" w14:textId="4870CAD1" w:rsidR="008C7268" w:rsidRPr="00855B1A" w:rsidRDefault="006702A1" w:rsidP="008C7268">
            <w:pPr>
              <w:pStyle w:val="Paragraphedeliste"/>
              <w:keepLines/>
              <w:numPr>
                <w:ilvl w:val="0"/>
                <w:numId w:val="7"/>
              </w:numPr>
              <w:spacing w:after="0" w:line="240" w:lineRule="auto"/>
              <w:ind w:leftChars="0" w:left="128" w:firstLineChars="0" w:hanging="142"/>
              <w:rPr>
                <w:rFonts w:ascii="Marianne" w:eastAsia="Arial" w:hAnsi="Marianne"/>
                <w:color w:val="000000"/>
                <w:sz w:val="18"/>
              </w:rPr>
            </w:pPr>
            <w:r w:rsidRPr="00855B1A">
              <w:rPr>
                <w:rFonts w:ascii="Marianne" w:eastAsia="Arial" w:hAnsi="Marianne"/>
                <w:color w:val="000000"/>
                <w:sz w:val="18"/>
              </w:rPr>
              <w:t>Le candidat précisera dans son offre les périmètres produits concernés. Il pourra également compléter les catégories listées par d’autres catégories qui lui paraîtraient pertinentes. (art. 2.3)</w:t>
            </w:r>
          </w:p>
        </w:tc>
        <w:tc>
          <w:tcPr>
            <w:tcW w:w="2216" w:type="pct"/>
            <w:tcBorders>
              <w:top w:val="dotted" w:sz="4" w:space="0" w:color="auto"/>
              <w:bottom w:val="dotted" w:sz="4" w:space="0" w:color="auto"/>
              <w:right w:val="single" w:sz="12" w:space="0" w:color="000000"/>
            </w:tcBorders>
          </w:tcPr>
          <w:p w14:paraId="6D7E7AB3" w14:textId="77777777" w:rsidR="001C5F3E" w:rsidRPr="00855B1A" w:rsidRDefault="001C5F3E" w:rsidP="001C5F3E">
            <w:pPr>
              <w:keepLines/>
              <w:spacing w:after="0" w:line="240" w:lineRule="auto"/>
              <w:jc w:val="right"/>
              <w:rPr>
                <w:rFonts w:ascii="Marianne" w:hAnsi="Marianne" w:cs="Calibri"/>
                <w:color w:val="000000"/>
                <w:sz w:val="18"/>
                <w:szCs w:val="20"/>
              </w:rPr>
            </w:pPr>
          </w:p>
        </w:tc>
      </w:tr>
      <w:tr w:rsidR="00536968" w:rsidRPr="00F42CDA" w14:paraId="5743A3EE" w14:textId="77777777" w:rsidTr="00855B1A">
        <w:trPr>
          <w:cantSplit/>
          <w:trHeight w:val="617"/>
          <w:jc w:val="center"/>
        </w:trPr>
        <w:tc>
          <w:tcPr>
            <w:tcW w:w="553" w:type="pct"/>
            <w:tcBorders>
              <w:top w:val="dotted" w:sz="4" w:space="0" w:color="auto"/>
              <w:left w:val="single" w:sz="12" w:space="0" w:color="000000"/>
              <w:bottom w:val="dotted" w:sz="4" w:space="0" w:color="auto"/>
            </w:tcBorders>
            <w:shd w:val="clear" w:color="auto" w:fill="auto"/>
            <w:vAlign w:val="center"/>
          </w:tcPr>
          <w:p w14:paraId="3ED7CA6C" w14:textId="3C5D2C06" w:rsidR="001C5F3E" w:rsidRPr="00855B1A" w:rsidRDefault="001C5F3E" w:rsidP="001C5F3E">
            <w:pPr>
              <w:keepLines/>
              <w:spacing w:after="0" w:line="240" w:lineRule="auto"/>
              <w:rPr>
                <w:rFonts w:ascii="Marianne" w:eastAsia="Times New Roman" w:hAnsi="Marianne" w:cs="Arial"/>
                <w:sz w:val="18"/>
                <w:szCs w:val="20"/>
                <w:lang w:eastAsia="fr-FR"/>
              </w:rPr>
            </w:pPr>
            <w:r w:rsidRPr="00855B1A">
              <w:rPr>
                <w:rFonts w:ascii="Marianne" w:hAnsi="Marianne"/>
                <w:sz w:val="18"/>
              </w:rPr>
              <w:t>Représentativité nationale de l'échantillon</w:t>
            </w:r>
          </w:p>
        </w:tc>
        <w:tc>
          <w:tcPr>
            <w:tcW w:w="355" w:type="pct"/>
            <w:tcBorders>
              <w:top w:val="dotted" w:sz="4" w:space="0" w:color="auto"/>
              <w:bottom w:val="dotted" w:sz="4" w:space="0" w:color="auto"/>
            </w:tcBorders>
            <w:vAlign w:val="center"/>
          </w:tcPr>
          <w:p w14:paraId="777D629A" w14:textId="5D6EAF6E" w:rsidR="001C5F3E" w:rsidRPr="00855B1A" w:rsidRDefault="001C5F3E" w:rsidP="001C5F3E">
            <w:pPr>
              <w:keepLines/>
              <w:spacing w:after="0" w:line="240" w:lineRule="auto"/>
              <w:jc w:val="center"/>
              <w:rPr>
                <w:rFonts w:ascii="Marianne" w:hAnsi="Marianne" w:cs="Calibri"/>
                <w:color w:val="000000"/>
                <w:sz w:val="18"/>
                <w:szCs w:val="20"/>
              </w:rPr>
            </w:pPr>
            <w:r w:rsidRPr="00855B1A">
              <w:rPr>
                <w:rFonts w:ascii="Marianne" w:hAnsi="Marianne"/>
                <w:sz w:val="18"/>
              </w:rPr>
              <w:t>5 %</w:t>
            </w:r>
          </w:p>
        </w:tc>
        <w:tc>
          <w:tcPr>
            <w:tcW w:w="1876" w:type="pct"/>
            <w:tcBorders>
              <w:top w:val="dotted" w:sz="4" w:space="0" w:color="auto"/>
              <w:bottom w:val="dotted" w:sz="4" w:space="0" w:color="auto"/>
            </w:tcBorders>
          </w:tcPr>
          <w:p w14:paraId="203CB831" w14:textId="34B60523" w:rsidR="001C5F3E" w:rsidRPr="00855B1A" w:rsidRDefault="006702A1" w:rsidP="00C12386">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Article 2.6</w:t>
            </w:r>
            <w:r w:rsidR="002C396A" w:rsidRPr="00855B1A">
              <w:rPr>
                <w:rFonts w:ascii="Marianne" w:eastAsia="Arial" w:hAnsi="Marianne"/>
                <w:color w:val="000000"/>
                <w:sz w:val="18"/>
              </w:rPr>
              <w:t> : le candidat décrit comment il s’assure de la représentativité de son échantillon</w:t>
            </w:r>
          </w:p>
        </w:tc>
        <w:tc>
          <w:tcPr>
            <w:tcW w:w="2216" w:type="pct"/>
            <w:tcBorders>
              <w:top w:val="dotted" w:sz="4" w:space="0" w:color="auto"/>
              <w:bottom w:val="dotted" w:sz="4" w:space="0" w:color="auto"/>
              <w:right w:val="single" w:sz="12" w:space="0" w:color="000000"/>
            </w:tcBorders>
          </w:tcPr>
          <w:p w14:paraId="5472E839" w14:textId="77777777" w:rsidR="001C5F3E" w:rsidRPr="00855B1A" w:rsidRDefault="001C5F3E" w:rsidP="001C5F3E">
            <w:pPr>
              <w:keepLines/>
              <w:spacing w:after="0" w:line="240" w:lineRule="auto"/>
              <w:jc w:val="right"/>
              <w:rPr>
                <w:rFonts w:ascii="Marianne" w:hAnsi="Marianne" w:cs="Calibri"/>
                <w:color w:val="000000"/>
                <w:sz w:val="18"/>
                <w:szCs w:val="20"/>
              </w:rPr>
            </w:pPr>
          </w:p>
        </w:tc>
      </w:tr>
      <w:tr w:rsidR="00536968" w:rsidRPr="00F42CDA" w14:paraId="26F17460" w14:textId="77777777" w:rsidTr="00855B1A">
        <w:trPr>
          <w:cantSplit/>
          <w:trHeight w:val="617"/>
          <w:jc w:val="center"/>
        </w:trPr>
        <w:tc>
          <w:tcPr>
            <w:tcW w:w="553" w:type="pct"/>
            <w:tcBorders>
              <w:top w:val="dotted" w:sz="4" w:space="0" w:color="auto"/>
              <w:left w:val="single" w:sz="12" w:space="0" w:color="000000"/>
              <w:bottom w:val="dotted" w:sz="4" w:space="0" w:color="auto"/>
            </w:tcBorders>
            <w:shd w:val="clear" w:color="auto" w:fill="auto"/>
            <w:vAlign w:val="center"/>
          </w:tcPr>
          <w:p w14:paraId="58F4B767" w14:textId="7A4CF336" w:rsidR="001C5F3E" w:rsidRPr="00855B1A" w:rsidRDefault="001C5F3E" w:rsidP="001C5F3E">
            <w:pPr>
              <w:keepLines/>
              <w:spacing w:after="0" w:line="240" w:lineRule="auto"/>
              <w:rPr>
                <w:rFonts w:ascii="Marianne" w:eastAsia="Times New Roman" w:hAnsi="Marianne" w:cs="Arial"/>
                <w:sz w:val="18"/>
                <w:szCs w:val="20"/>
                <w:lang w:eastAsia="fr-FR"/>
              </w:rPr>
            </w:pPr>
            <w:r w:rsidRPr="00855B1A">
              <w:rPr>
                <w:rFonts w:ascii="Marianne" w:hAnsi="Marianne"/>
                <w:sz w:val="18"/>
              </w:rPr>
              <w:lastRenderedPageBreak/>
              <w:t>Évolution du panel en cours de marché avec la mise en marché de nouveaux produits</w:t>
            </w:r>
          </w:p>
        </w:tc>
        <w:tc>
          <w:tcPr>
            <w:tcW w:w="355" w:type="pct"/>
            <w:tcBorders>
              <w:top w:val="dotted" w:sz="4" w:space="0" w:color="auto"/>
              <w:bottom w:val="dotted" w:sz="4" w:space="0" w:color="auto"/>
            </w:tcBorders>
            <w:vAlign w:val="center"/>
          </w:tcPr>
          <w:p w14:paraId="3F2CD15F" w14:textId="751B602A" w:rsidR="001C5F3E" w:rsidRPr="00855B1A" w:rsidRDefault="001C5F3E" w:rsidP="001C5F3E">
            <w:pPr>
              <w:keepLines/>
              <w:spacing w:after="0" w:line="240" w:lineRule="auto"/>
              <w:jc w:val="center"/>
              <w:rPr>
                <w:rFonts w:ascii="Marianne" w:hAnsi="Marianne" w:cs="Calibri"/>
                <w:color w:val="000000"/>
                <w:sz w:val="18"/>
                <w:szCs w:val="20"/>
              </w:rPr>
            </w:pPr>
            <w:r w:rsidRPr="00855B1A">
              <w:rPr>
                <w:rFonts w:ascii="Marianne" w:hAnsi="Marianne"/>
                <w:sz w:val="18"/>
              </w:rPr>
              <w:t>5 %</w:t>
            </w:r>
          </w:p>
        </w:tc>
        <w:tc>
          <w:tcPr>
            <w:tcW w:w="1876" w:type="pct"/>
            <w:tcBorders>
              <w:top w:val="dotted" w:sz="4" w:space="0" w:color="auto"/>
              <w:bottom w:val="dotted" w:sz="4" w:space="0" w:color="auto"/>
            </w:tcBorders>
          </w:tcPr>
          <w:p w14:paraId="3DF52B2E" w14:textId="271C1CD4" w:rsidR="001C5F3E" w:rsidRPr="00855B1A" w:rsidRDefault="00AE2ED1" w:rsidP="00C12386">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Les lignes de produits détaillées en annexe sont à respecter, sauf en cas d’impossibilité justifiée du titulaire. Dans ce cas, ce dernier devra informer le commanditaire et lui proposer une autre nomenclature afin de répondre à ses besoins et couvrir au mieux les achats alimentaires des ménages dans leur ensemble. (art. 2.2)</w:t>
            </w:r>
          </w:p>
          <w:p w14:paraId="7C8AC2D5" w14:textId="3D17369A" w:rsidR="001347B8" w:rsidRPr="00855B1A" w:rsidRDefault="001347B8" w:rsidP="001347B8">
            <w:pPr>
              <w:keepLines/>
              <w:spacing w:after="0" w:line="240" w:lineRule="auto"/>
              <w:rPr>
                <w:rFonts w:ascii="Marianne" w:eastAsia="Arial" w:hAnsi="Marianne"/>
                <w:color w:val="000000"/>
                <w:sz w:val="18"/>
              </w:rPr>
            </w:pPr>
            <w:r w:rsidRPr="00855B1A">
              <w:rPr>
                <w:rFonts w:ascii="Marianne" w:eastAsia="Arial" w:hAnsi="Marianne"/>
                <w:color w:val="000000"/>
                <w:sz w:val="18"/>
              </w:rPr>
              <w:t>Sur cet article 2.2, que propose le candidat si une ligne devient indisponible et comment le candidat envisage sa mission de conseil durant la prestation quant à la pertinence des lignes ?</w:t>
            </w:r>
          </w:p>
          <w:p w14:paraId="3E968438" w14:textId="77777777" w:rsidR="001347B8" w:rsidRPr="00855B1A" w:rsidRDefault="001347B8" w:rsidP="001347B8">
            <w:pPr>
              <w:keepLines/>
              <w:spacing w:after="0" w:line="240" w:lineRule="auto"/>
              <w:rPr>
                <w:rFonts w:ascii="Marianne" w:eastAsia="Arial" w:hAnsi="Marianne"/>
                <w:color w:val="000000"/>
                <w:sz w:val="18"/>
              </w:rPr>
            </w:pPr>
          </w:p>
          <w:p w14:paraId="5985C74A" w14:textId="0921065B" w:rsidR="001347B8" w:rsidRPr="00855B1A" w:rsidRDefault="001347B8" w:rsidP="001347B8">
            <w:pPr>
              <w:keepLines/>
              <w:spacing w:after="0" w:line="240" w:lineRule="auto"/>
              <w:rPr>
                <w:rFonts w:ascii="Marianne" w:eastAsia="Arial" w:hAnsi="Marianne"/>
                <w:color w:val="000000"/>
                <w:sz w:val="18"/>
              </w:rPr>
            </w:pPr>
            <w:r w:rsidRPr="00855B1A">
              <w:rPr>
                <w:rFonts w:ascii="Marianne" w:eastAsia="Arial" w:hAnsi="Marianne"/>
                <w:color w:val="000000"/>
                <w:sz w:val="18"/>
              </w:rPr>
              <w:t>-</w:t>
            </w:r>
            <w:r w:rsidR="00AE2ED1" w:rsidRPr="00855B1A">
              <w:rPr>
                <w:rFonts w:ascii="Marianne" w:eastAsia="Arial" w:hAnsi="Marianne"/>
                <w:color w:val="000000"/>
                <w:sz w:val="18"/>
              </w:rPr>
              <w:t>Il</w:t>
            </w:r>
            <w:r w:rsidR="00DF16F6" w:rsidRPr="00855B1A">
              <w:rPr>
                <w:rFonts w:ascii="Marianne" w:eastAsia="Arial" w:hAnsi="Marianne"/>
                <w:color w:val="000000"/>
                <w:sz w:val="18"/>
              </w:rPr>
              <w:t xml:space="preserve"> est</w:t>
            </w:r>
            <w:r w:rsidR="00AE2ED1" w:rsidRPr="00855B1A">
              <w:rPr>
                <w:rFonts w:ascii="Marianne" w:eastAsia="Arial" w:hAnsi="Marianne"/>
                <w:color w:val="000000"/>
                <w:sz w:val="18"/>
              </w:rPr>
              <w:t xml:space="preserve"> attendu du prestataire qu’il soit force de proposition pour représenter de manière optimale les différents marchés et faire évoluer, si nécessaire, la nomenclature annexée en fonction des innovations et nouveaux marchés. (art. 2.2)</w:t>
            </w:r>
            <w:r w:rsidRPr="00855B1A">
              <w:rPr>
                <w:rFonts w:ascii="Marianne" w:eastAsia="Arial" w:hAnsi="Marianne"/>
                <w:color w:val="000000"/>
                <w:sz w:val="18"/>
              </w:rPr>
              <w:t xml:space="preserve"> Sur ce même article 2.2, quelle est la méthodologie et l’engagement du candidat pour faire évoluer son offre produit et la nomenclature adéquate et comment le candidat en informera les différents membres du groupement ?</w:t>
            </w:r>
          </w:p>
          <w:p w14:paraId="392AD59C" w14:textId="6219FB6B" w:rsidR="00AE2ED1" w:rsidRPr="00855B1A" w:rsidRDefault="00AE2ED1" w:rsidP="0069011D">
            <w:pPr>
              <w:pStyle w:val="Paragraphedeliste"/>
              <w:keepLines/>
              <w:spacing w:after="0" w:line="240" w:lineRule="auto"/>
              <w:ind w:leftChars="0" w:left="128" w:firstLineChars="0" w:firstLine="0"/>
              <w:textDirection w:val="lrTb"/>
              <w:rPr>
                <w:rFonts w:ascii="Marianne" w:eastAsia="Arial" w:hAnsi="Marianne"/>
                <w:color w:val="000000"/>
                <w:sz w:val="18"/>
              </w:rPr>
            </w:pPr>
          </w:p>
          <w:p w14:paraId="3568F304" w14:textId="14C87C4B" w:rsidR="008C7268" w:rsidRPr="00855B1A" w:rsidRDefault="008C7268" w:rsidP="00C12386">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Dans le cas d’une innovation produit majeure, le prestataire s’engage à informer FranceAgriMer de l’ajout de ce nouveau produit dans ses bases de données et de la famille de produits à laquelle il est affecté, au plus tard au moment de la livraison des données annuelles. (art. 4)</w:t>
            </w:r>
            <w:r w:rsidR="0069011D" w:rsidRPr="00855B1A">
              <w:rPr>
                <w:rFonts w:ascii="Marianne" w:eastAsia="Arial" w:hAnsi="Marianne"/>
                <w:color w:val="000000"/>
                <w:sz w:val="18"/>
              </w:rPr>
              <w:t> : le candidat précise sa méthodologie et son engagement</w:t>
            </w:r>
          </w:p>
        </w:tc>
        <w:tc>
          <w:tcPr>
            <w:tcW w:w="2216" w:type="pct"/>
            <w:tcBorders>
              <w:top w:val="dotted" w:sz="4" w:space="0" w:color="auto"/>
              <w:bottom w:val="dotted" w:sz="4" w:space="0" w:color="auto"/>
              <w:right w:val="single" w:sz="12" w:space="0" w:color="000000"/>
            </w:tcBorders>
          </w:tcPr>
          <w:p w14:paraId="163FC190" w14:textId="77777777" w:rsidR="001C5F3E" w:rsidRPr="00855B1A" w:rsidRDefault="001C5F3E" w:rsidP="001C5F3E">
            <w:pPr>
              <w:keepLines/>
              <w:spacing w:after="0" w:line="240" w:lineRule="auto"/>
              <w:jc w:val="right"/>
              <w:rPr>
                <w:rFonts w:ascii="Marianne" w:hAnsi="Marianne" w:cs="Calibri"/>
                <w:color w:val="000000"/>
                <w:sz w:val="18"/>
                <w:szCs w:val="20"/>
              </w:rPr>
            </w:pPr>
          </w:p>
        </w:tc>
      </w:tr>
      <w:tr w:rsidR="00536968" w:rsidRPr="00F42CDA" w14:paraId="4F3CF88D" w14:textId="77777777" w:rsidTr="00855B1A">
        <w:trPr>
          <w:cantSplit/>
          <w:trHeight w:val="617"/>
          <w:jc w:val="center"/>
        </w:trPr>
        <w:tc>
          <w:tcPr>
            <w:tcW w:w="553" w:type="pct"/>
            <w:tcBorders>
              <w:top w:val="dotted" w:sz="4" w:space="0" w:color="auto"/>
              <w:left w:val="single" w:sz="12" w:space="0" w:color="000000"/>
              <w:bottom w:val="dotted" w:sz="4" w:space="0" w:color="auto"/>
            </w:tcBorders>
            <w:shd w:val="clear" w:color="auto" w:fill="auto"/>
            <w:vAlign w:val="center"/>
          </w:tcPr>
          <w:p w14:paraId="180A5028" w14:textId="36452DB5" w:rsidR="001C5F3E" w:rsidRPr="00855B1A" w:rsidRDefault="001C5F3E" w:rsidP="001C5F3E">
            <w:pPr>
              <w:keepLines/>
              <w:spacing w:after="0" w:line="240" w:lineRule="auto"/>
              <w:rPr>
                <w:rFonts w:ascii="Marianne" w:eastAsia="Times New Roman" w:hAnsi="Marianne" w:cs="Arial"/>
                <w:sz w:val="18"/>
                <w:szCs w:val="20"/>
                <w:lang w:eastAsia="fr-FR"/>
              </w:rPr>
            </w:pPr>
            <w:r w:rsidRPr="00855B1A">
              <w:rPr>
                <w:rFonts w:ascii="Marianne" w:hAnsi="Marianne"/>
                <w:sz w:val="18"/>
              </w:rPr>
              <w:lastRenderedPageBreak/>
              <w:t>Accompagnement à l'analyse des résultats et qualité de l’appui technique proposé</w:t>
            </w:r>
          </w:p>
        </w:tc>
        <w:tc>
          <w:tcPr>
            <w:tcW w:w="355" w:type="pct"/>
            <w:tcBorders>
              <w:top w:val="dotted" w:sz="4" w:space="0" w:color="auto"/>
              <w:bottom w:val="dotted" w:sz="4" w:space="0" w:color="auto"/>
            </w:tcBorders>
            <w:vAlign w:val="center"/>
          </w:tcPr>
          <w:p w14:paraId="5EB1DABB" w14:textId="16F75BBD" w:rsidR="001C5F3E" w:rsidRPr="00855B1A" w:rsidRDefault="001C5F3E" w:rsidP="001C5F3E">
            <w:pPr>
              <w:keepLines/>
              <w:spacing w:after="0" w:line="240" w:lineRule="auto"/>
              <w:jc w:val="center"/>
              <w:rPr>
                <w:rFonts w:ascii="Marianne" w:hAnsi="Marianne" w:cs="Calibri"/>
                <w:color w:val="000000"/>
                <w:sz w:val="18"/>
                <w:szCs w:val="20"/>
              </w:rPr>
            </w:pPr>
            <w:r w:rsidRPr="00855B1A">
              <w:rPr>
                <w:rFonts w:ascii="Marianne" w:hAnsi="Marianne"/>
                <w:sz w:val="18"/>
              </w:rPr>
              <w:t>5 %</w:t>
            </w:r>
          </w:p>
        </w:tc>
        <w:tc>
          <w:tcPr>
            <w:tcW w:w="1876" w:type="pct"/>
            <w:tcBorders>
              <w:top w:val="dotted" w:sz="4" w:space="0" w:color="auto"/>
              <w:bottom w:val="dotted" w:sz="4" w:space="0" w:color="auto"/>
            </w:tcBorders>
          </w:tcPr>
          <w:p w14:paraId="26E14620" w14:textId="53329EC8" w:rsidR="008C7268" w:rsidRPr="00855B1A" w:rsidRDefault="006702A1" w:rsidP="008C7268">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 xml:space="preserve">Le </w:t>
            </w:r>
            <w:r w:rsidR="0069011D" w:rsidRPr="00855B1A">
              <w:rPr>
                <w:rFonts w:ascii="Marianne" w:eastAsia="Arial" w:hAnsi="Marianne"/>
                <w:color w:val="000000"/>
                <w:sz w:val="18"/>
              </w:rPr>
              <w:t xml:space="preserve">candidat </w:t>
            </w:r>
            <w:r w:rsidRPr="00855B1A">
              <w:rPr>
                <w:rFonts w:ascii="Marianne" w:eastAsia="Arial" w:hAnsi="Marianne"/>
                <w:color w:val="000000"/>
                <w:sz w:val="18"/>
              </w:rPr>
              <w:t>sera force de proposition en matière d’analyse des données afin de permettre à FranceAgriMer de bien comprendre les enjeux des marchés suivis.</w:t>
            </w:r>
            <w:r w:rsidR="008C7268" w:rsidRPr="00855B1A">
              <w:rPr>
                <w:rFonts w:ascii="Marianne" w:eastAsia="Arial" w:hAnsi="Marianne"/>
                <w:color w:val="000000"/>
                <w:sz w:val="18"/>
              </w:rPr>
              <w:t xml:space="preserve"> (art. 4)</w:t>
            </w:r>
          </w:p>
          <w:p w14:paraId="68212DB8" w14:textId="3915ADEE" w:rsidR="001C5F3E" w:rsidRPr="00855B1A" w:rsidRDefault="008C7268" w:rsidP="0069011D">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 xml:space="preserve">Le </w:t>
            </w:r>
            <w:r w:rsidR="0069011D" w:rsidRPr="00855B1A">
              <w:rPr>
                <w:rFonts w:ascii="Marianne" w:eastAsia="Arial" w:hAnsi="Marianne"/>
                <w:color w:val="000000"/>
                <w:sz w:val="18"/>
              </w:rPr>
              <w:t>candidat décrira les modalités de conseil et</w:t>
            </w:r>
            <w:r w:rsidRPr="00855B1A">
              <w:rPr>
                <w:rFonts w:ascii="Marianne" w:eastAsia="Arial" w:hAnsi="Marianne"/>
                <w:color w:val="000000"/>
                <w:sz w:val="18"/>
              </w:rPr>
              <w:t xml:space="preserve"> d’appui et de conseil à l’égard de FranceAgriMer afin de l’assister dans la reconstitution et la cohérence de ses bases de données historiques et dans la compréhension des évolutions. (art. 4)</w:t>
            </w:r>
          </w:p>
        </w:tc>
        <w:tc>
          <w:tcPr>
            <w:tcW w:w="2216" w:type="pct"/>
            <w:tcBorders>
              <w:top w:val="dotted" w:sz="4" w:space="0" w:color="auto"/>
              <w:bottom w:val="dotted" w:sz="4" w:space="0" w:color="auto"/>
              <w:right w:val="single" w:sz="12" w:space="0" w:color="000000"/>
            </w:tcBorders>
          </w:tcPr>
          <w:p w14:paraId="5BE3DA5D" w14:textId="77777777" w:rsidR="001C5F3E" w:rsidRPr="00855B1A" w:rsidRDefault="001C5F3E" w:rsidP="001C5F3E">
            <w:pPr>
              <w:keepLines/>
              <w:spacing w:after="0" w:line="240" w:lineRule="auto"/>
              <w:jc w:val="right"/>
              <w:rPr>
                <w:rFonts w:ascii="Marianne" w:hAnsi="Marianne" w:cs="Calibri"/>
                <w:color w:val="000000"/>
                <w:sz w:val="18"/>
                <w:szCs w:val="20"/>
              </w:rPr>
            </w:pPr>
          </w:p>
        </w:tc>
      </w:tr>
      <w:tr w:rsidR="00536968" w:rsidRPr="00F42CDA" w14:paraId="0FF9B0F8" w14:textId="77777777" w:rsidTr="00855B1A">
        <w:trPr>
          <w:cantSplit/>
          <w:trHeight w:val="617"/>
          <w:jc w:val="center"/>
        </w:trPr>
        <w:tc>
          <w:tcPr>
            <w:tcW w:w="553" w:type="pct"/>
            <w:tcBorders>
              <w:top w:val="dotted" w:sz="4" w:space="0" w:color="auto"/>
              <w:left w:val="single" w:sz="12" w:space="0" w:color="000000"/>
              <w:bottom w:val="dotted" w:sz="4" w:space="0" w:color="auto"/>
            </w:tcBorders>
            <w:shd w:val="clear" w:color="auto" w:fill="auto"/>
            <w:vAlign w:val="center"/>
          </w:tcPr>
          <w:p w14:paraId="71182019" w14:textId="0FBE6253" w:rsidR="001C5F3E" w:rsidRPr="00855B1A" w:rsidRDefault="0069011D" w:rsidP="003553FF">
            <w:pPr>
              <w:keepLines/>
              <w:spacing w:after="0" w:line="240" w:lineRule="auto"/>
              <w:rPr>
                <w:rFonts w:ascii="Marianne" w:eastAsia="Times New Roman" w:hAnsi="Marianne" w:cs="Arial"/>
                <w:sz w:val="18"/>
                <w:szCs w:val="20"/>
                <w:lang w:eastAsia="fr-FR"/>
              </w:rPr>
            </w:pPr>
            <w:r w:rsidRPr="00855B1A">
              <w:rPr>
                <w:rFonts w:ascii="Marianne" w:hAnsi="Marianne"/>
                <w:sz w:val="18"/>
              </w:rPr>
              <w:t>Pertinence et faisabilité des d</w:t>
            </w:r>
            <w:r w:rsidR="001C5F3E" w:rsidRPr="00855B1A">
              <w:rPr>
                <w:rFonts w:ascii="Marianne" w:hAnsi="Marianne"/>
                <w:sz w:val="18"/>
              </w:rPr>
              <w:t xml:space="preserve">élais de livraison des données </w:t>
            </w:r>
          </w:p>
        </w:tc>
        <w:tc>
          <w:tcPr>
            <w:tcW w:w="355" w:type="pct"/>
            <w:tcBorders>
              <w:top w:val="dotted" w:sz="4" w:space="0" w:color="auto"/>
              <w:bottom w:val="dotted" w:sz="4" w:space="0" w:color="auto"/>
            </w:tcBorders>
            <w:vAlign w:val="center"/>
          </w:tcPr>
          <w:p w14:paraId="459447FB" w14:textId="1AF514E2" w:rsidR="001C5F3E" w:rsidRPr="00855B1A" w:rsidRDefault="001C5F3E" w:rsidP="001C5F3E">
            <w:pPr>
              <w:keepLines/>
              <w:spacing w:after="0" w:line="240" w:lineRule="auto"/>
              <w:jc w:val="center"/>
              <w:rPr>
                <w:rFonts w:ascii="Marianne" w:hAnsi="Marianne" w:cs="Calibri"/>
                <w:color w:val="000000"/>
                <w:sz w:val="18"/>
                <w:szCs w:val="20"/>
              </w:rPr>
            </w:pPr>
            <w:r w:rsidRPr="00855B1A">
              <w:rPr>
                <w:rFonts w:ascii="Marianne" w:hAnsi="Marianne"/>
                <w:sz w:val="18"/>
              </w:rPr>
              <w:t>5 %</w:t>
            </w:r>
          </w:p>
        </w:tc>
        <w:tc>
          <w:tcPr>
            <w:tcW w:w="1876" w:type="pct"/>
            <w:tcBorders>
              <w:top w:val="dotted" w:sz="4" w:space="0" w:color="auto"/>
              <w:bottom w:val="dotted" w:sz="4" w:space="0" w:color="auto"/>
            </w:tcBorders>
          </w:tcPr>
          <w:p w14:paraId="164C7165" w14:textId="77777777" w:rsidR="008C7268" w:rsidRPr="00855B1A" w:rsidRDefault="008C7268" w:rsidP="008C7268">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Le planning détaillé de livraison</w:t>
            </w:r>
            <w:r w:rsidR="00713E6A" w:rsidRPr="00855B1A">
              <w:rPr>
                <w:rFonts w:ascii="Marianne" w:eastAsia="Arial" w:hAnsi="Marianne"/>
                <w:color w:val="000000"/>
                <w:sz w:val="18"/>
              </w:rPr>
              <w:t xml:space="preserve"> des différentes données</w:t>
            </w:r>
            <w:r w:rsidRPr="00855B1A">
              <w:rPr>
                <w:rFonts w:ascii="Marianne" w:eastAsia="Arial" w:hAnsi="Marianne"/>
                <w:color w:val="000000"/>
                <w:sz w:val="18"/>
              </w:rPr>
              <w:t xml:space="preserve"> est présenté dans l’offre. (art. 5)</w:t>
            </w:r>
          </w:p>
          <w:p w14:paraId="342E8CD2" w14:textId="77777777" w:rsidR="00F65716" w:rsidRPr="00855B1A" w:rsidRDefault="00F65716" w:rsidP="002C396A">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 xml:space="preserve">Le candidat précisera les modalités de livraison </w:t>
            </w:r>
            <w:r w:rsidR="002C396A" w:rsidRPr="00855B1A">
              <w:rPr>
                <w:rFonts w:ascii="Marianne" w:eastAsia="Arial" w:hAnsi="Marianne"/>
                <w:color w:val="000000"/>
                <w:sz w:val="18"/>
              </w:rPr>
              <w:t>des différentes composantes du lot</w:t>
            </w:r>
          </w:p>
          <w:p w14:paraId="649A4D69" w14:textId="53D80AB6" w:rsidR="0069011D" w:rsidRPr="00855B1A" w:rsidRDefault="0069011D" w:rsidP="002C396A">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Le candidat précisera sa méthodologie pour respecter ses délais</w:t>
            </w:r>
          </w:p>
        </w:tc>
        <w:tc>
          <w:tcPr>
            <w:tcW w:w="2216" w:type="pct"/>
            <w:tcBorders>
              <w:top w:val="dotted" w:sz="4" w:space="0" w:color="auto"/>
              <w:bottom w:val="dotted" w:sz="4" w:space="0" w:color="auto"/>
              <w:right w:val="single" w:sz="12" w:space="0" w:color="000000"/>
            </w:tcBorders>
          </w:tcPr>
          <w:p w14:paraId="0E989E33" w14:textId="77777777" w:rsidR="001C5F3E" w:rsidRPr="00855B1A" w:rsidRDefault="001C5F3E" w:rsidP="001C5F3E">
            <w:pPr>
              <w:keepLines/>
              <w:spacing w:after="0" w:line="240" w:lineRule="auto"/>
              <w:jc w:val="right"/>
              <w:rPr>
                <w:rFonts w:ascii="Marianne" w:hAnsi="Marianne" w:cs="Calibri"/>
                <w:color w:val="000000"/>
                <w:sz w:val="18"/>
                <w:szCs w:val="20"/>
              </w:rPr>
            </w:pPr>
          </w:p>
        </w:tc>
      </w:tr>
      <w:tr w:rsidR="00536968" w:rsidRPr="00F42CDA" w14:paraId="71C1C7BA" w14:textId="77777777" w:rsidTr="00855B1A">
        <w:trPr>
          <w:cantSplit/>
          <w:trHeight w:val="1740"/>
          <w:jc w:val="center"/>
        </w:trPr>
        <w:tc>
          <w:tcPr>
            <w:tcW w:w="553" w:type="pct"/>
            <w:tcBorders>
              <w:top w:val="dotted" w:sz="4" w:space="0" w:color="auto"/>
              <w:left w:val="single" w:sz="12" w:space="0" w:color="000000"/>
              <w:bottom w:val="single" w:sz="12" w:space="0" w:color="auto"/>
            </w:tcBorders>
            <w:shd w:val="clear" w:color="auto" w:fill="auto"/>
            <w:vAlign w:val="center"/>
          </w:tcPr>
          <w:p w14:paraId="7A9F8843" w14:textId="75AFDEF5" w:rsidR="003553FF" w:rsidRPr="00855B1A" w:rsidRDefault="003553FF" w:rsidP="008730C4">
            <w:pPr>
              <w:keepLines/>
              <w:spacing w:after="0" w:line="240" w:lineRule="auto"/>
              <w:rPr>
                <w:rFonts w:ascii="Marianne" w:hAnsi="Marianne"/>
                <w:sz w:val="18"/>
              </w:rPr>
            </w:pPr>
            <w:r w:rsidRPr="00855B1A">
              <w:rPr>
                <w:rFonts w:ascii="Marianne" w:hAnsi="Marianne"/>
                <w:sz w:val="18"/>
              </w:rPr>
              <w:t xml:space="preserve">Compétence </w:t>
            </w:r>
            <w:r w:rsidR="00FD53DC" w:rsidRPr="00855B1A">
              <w:rPr>
                <w:rFonts w:ascii="Marianne" w:hAnsi="Marianne"/>
                <w:sz w:val="18"/>
              </w:rPr>
              <w:t xml:space="preserve">et expérience </w:t>
            </w:r>
            <w:r w:rsidR="008730C4" w:rsidRPr="00855B1A">
              <w:rPr>
                <w:rFonts w:ascii="Marianne" w:hAnsi="Marianne"/>
                <w:sz w:val="18"/>
              </w:rPr>
              <w:t>des équipes</w:t>
            </w:r>
            <w:r w:rsidR="00FD53DC" w:rsidRPr="00855B1A">
              <w:rPr>
                <w:rFonts w:ascii="Marianne" w:hAnsi="Marianne"/>
                <w:sz w:val="18"/>
              </w:rPr>
              <w:t xml:space="preserve"> dédié</w:t>
            </w:r>
            <w:r w:rsidR="00E63A90" w:rsidRPr="00855B1A">
              <w:rPr>
                <w:rFonts w:ascii="Marianne" w:hAnsi="Marianne"/>
                <w:sz w:val="18"/>
              </w:rPr>
              <w:t>e</w:t>
            </w:r>
            <w:r w:rsidR="008730C4" w:rsidRPr="00855B1A">
              <w:rPr>
                <w:rFonts w:ascii="Marianne" w:hAnsi="Marianne"/>
                <w:sz w:val="18"/>
              </w:rPr>
              <w:t>s</w:t>
            </w:r>
            <w:r w:rsidRPr="00855B1A">
              <w:rPr>
                <w:rFonts w:ascii="Marianne" w:hAnsi="Marianne"/>
                <w:sz w:val="18"/>
              </w:rPr>
              <w:t xml:space="preserve"> </w:t>
            </w:r>
            <w:r w:rsidR="008730C4" w:rsidRPr="00855B1A">
              <w:rPr>
                <w:rFonts w:ascii="Marianne" w:hAnsi="Marianne"/>
                <w:sz w:val="18"/>
              </w:rPr>
              <w:t xml:space="preserve">(CV exigés) </w:t>
            </w:r>
            <w:r w:rsidRPr="00855B1A">
              <w:rPr>
                <w:rFonts w:ascii="Marianne" w:hAnsi="Marianne"/>
                <w:sz w:val="18"/>
              </w:rPr>
              <w:t>dans les panels</w:t>
            </w:r>
          </w:p>
        </w:tc>
        <w:tc>
          <w:tcPr>
            <w:tcW w:w="355" w:type="pct"/>
            <w:tcBorders>
              <w:top w:val="dotted" w:sz="4" w:space="0" w:color="auto"/>
              <w:bottom w:val="single" w:sz="12" w:space="0" w:color="auto"/>
            </w:tcBorders>
            <w:vAlign w:val="center"/>
          </w:tcPr>
          <w:p w14:paraId="553B6DF8" w14:textId="5B739CEB" w:rsidR="003553FF" w:rsidRPr="00855B1A" w:rsidRDefault="003553FF" w:rsidP="001C5F3E">
            <w:pPr>
              <w:keepLines/>
              <w:spacing w:after="0" w:line="240" w:lineRule="auto"/>
              <w:jc w:val="center"/>
              <w:rPr>
                <w:rFonts w:ascii="Marianne" w:hAnsi="Marianne"/>
                <w:sz w:val="18"/>
              </w:rPr>
            </w:pPr>
            <w:r w:rsidRPr="00855B1A">
              <w:rPr>
                <w:rFonts w:ascii="Marianne" w:hAnsi="Marianne"/>
                <w:sz w:val="18"/>
              </w:rPr>
              <w:t>5 %</w:t>
            </w:r>
          </w:p>
        </w:tc>
        <w:tc>
          <w:tcPr>
            <w:tcW w:w="1876" w:type="pct"/>
            <w:tcBorders>
              <w:top w:val="dotted" w:sz="4" w:space="0" w:color="auto"/>
              <w:bottom w:val="single" w:sz="12" w:space="0" w:color="auto"/>
            </w:tcBorders>
          </w:tcPr>
          <w:p w14:paraId="63F6B834" w14:textId="5AE9BDD7" w:rsidR="003553FF" w:rsidRPr="00855B1A" w:rsidRDefault="00713E6A" w:rsidP="00C12386">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sidRPr="00855B1A">
              <w:rPr>
                <w:rFonts w:ascii="Marianne" w:eastAsia="Arial" w:hAnsi="Marianne"/>
                <w:color w:val="000000"/>
                <w:sz w:val="18"/>
              </w:rPr>
              <w:t>Le prestataire détaillera le niveau d’expérience et les compétences de l’équipe proposée pour l’exécution des prestations.</w:t>
            </w:r>
          </w:p>
        </w:tc>
        <w:tc>
          <w:tcPr>
            <w:tcW w:w="2216" w:type="pct"/>
            <w:tcBorders>
              <w:top w:val="dotted" w:sz="4" w:space="0" w:color="auto"/>
              <w:bottom w:val="single" w:sz="12" w:space="0" w:color="auto"/>
              <w:right w:val="single" w:sz="12" w:space="0" w:color="000000"/>
            </w:tcBorders>
          </w:tcPr>
          <w:p w14:paraId="0B059F6D" w14:textId="77777777" w:rsidR="003553FF" w:rsidRPr="00855B1A" w:rsidRDefault="003553FF" w:rsidP="001C5F3E">
            <w:pPr>
              <w:keepLines/>
              <w:spacing w:after="0" w:line="240" w:lineRule="auto"/>
              <w:jc w:val="right"/>
              <w:rPr>
                <w:rFonts w:ascii="Marianne" w:eastAsia="Times New Roman" w:hAnsi="Marianne" w:cs="Arial"/>
                <w:sz w:val="18"/>
                <w:szCs w:val="20"/>
                <w:lang w:eastAsia="fr-FR"/>
              </w:rPr>
            </w:pPr>
          </w:p>
        </w:tc>
      </w:tr>
      <w:tr w:rsidR="00536968" w:rsidRPr="00F42CDA" w14:paraId="3141A9C5" w14:textId="77777777" w:rsidTr="00855B1A">
        <w:trPr>
          <w:cantSplit/>
          <w:trHeight w:val="1740"/>
          <w:jc w:val="center"/>
        </w:trPr>
        <w:tc>
          <w:tcPr>
            <w:tcW w:w="553" w:type="pct"/>
            <w:tcBorders>
              <w:top w:val="dotted" w:sz="4" w:space="0" w:color="auto"/>
              <w:left w:val="single" w:sz="12" w:space="0" w:color="000000"/>
              <w:bottom w:val="single" w:sz="12" w:space="0" w:color="auto"/>
            </w:tcBorders>
            <w:shd w:val="clear" w:color="auto" w:fill="auto"/>
            <w:vAlign w:val="center"/>
          </w:tcPr>
          <w:p w14:paraId="034E1BC0" w14:textId="733837AE" w:rsidR="001C5F3E" w:rsidRPr="00855B1A" w:rsidRDefault="001C5F3E" w:rsidP="00714D85">
            <w:pPr>
              <w:keepLines/>
              <w:spacing w:after="0" w:line="240" w:lineRule="auto"/>
              <w:rPr>
                <w:rFonts w:ascii="Marianne" w:eastAsia="Times New Roman" w:hAnsi="Marianne" w:cs="Arial"/>
                <w:sz w:val="18"/>
                <w:szCs w:val="20"/>
                <w:lang w:eastAsia="fr-FR"/>
              </w:rPr>
            </w:pPr>
            <w:r w:rsidRPr="00855B1A">
              <w:rPr>
                <w:rFonts w:ascii="Marianne" w:hAnsi="Marianne"/>
                <w:sz w:val="18"/>
              </w:rPr>
              <w:t xml:space="preserve">Démarches environnementales mises en œuvre </w:t>
            </w:r>
            <w:r w:rsidRPr="00E76A69">
              <w:rPr>
                <w:rFonts w:ascii="Marianne" w:hAnsi="Marianne"/>
                <w:sz w:val="18"/>
              </w:rPr>
              <w:t xml:space="preserve">pour </w:t>
            </w:r>
            <w:r w:rsidRPr="00855B1A">
              <w:rPr>
                <w:rFonts w:ascii="Marianne" w:hAnsi="Marianne"/>
                <w:sz w:val="18"/>
              </w:rPr>
              <w:t>la réalisation des prestations</w:t>
            </w:r>
            <w:r w:rsidR="00696192">
              <w:rPr>
                <w:rFonts w:ascii="Marianne" w:hAnsi="Marianne"/>
                <w:sz w:val="18"/>
              </w:rPr>
              <w:t xml:space="preserve"> </w:t>
            </w:r>
            <w:r w:rsidR="00714D85">
              <w:rPr>
                <w:rFonts w:ascii="Marianne" w:hAnsi="Marianne"/>
                <w:sz w:val="18"/>
              </w:rPr>
              <w:t>de l’accord-cadre</w:t>
            </w:r>
          </w:p>
        </w:tc>
        <w:tc>
          <w:tcPr>
            <w:tcW w:w="355" w:type="pct"/>
            <w:tcBorders>
              <w:top w:val="dotted" w:sz="4" w:space="0" w:color="auto"/>
              <w:bottom w:val="single" w:sz="12" w:space="0" w:color="auto"/>
            </w:tcBorders>
            <w:vAlign w:val="center"/>
          </w:tcPr>
          <w:p w14:paraId="668B411B" w14:textId="0DF12BF0" w:rsidR="001C5F3E" w:rsidRPr="00855B1A" w:rsidRDefault="001C5F3E" w:rsidP="001C5F3E">
            <w:pPr>
              <w:keepLines/>
              <w:spacing w:after="0" w:line="240" w:lineRule="auto"/>
              <w:jc w:val="center"/>
              <w:rPr>
                <w:rFonts w:ascii="Marianne" w:eastAsia="Times New Roman" w:hAnsi="Marianne" w:cs="Arial"/>
                <w:sz w:val="18"/>
                <w:szCs w:val="20"/>
                <w:lang w:eastAsia="fr-FR"/>
              </w:rPr>
            </w:pPr>
            <w:r w:rsidRPr="00855B1A">
              <w:rPr>
                <w:rFonts w:ascii="Marianne" w:hAnsi="Marianne"/>
                <w:sz w:val="18"/>
              </w:rPr>
              <w:t>5 %</w:t>
            </w:r>
            <w:bookmarkStart w:id="0" w:name="_GoBack"/>
            <w:bookmarkEnd w:id="0"/>
          </w:p>
        </w:tc>
        <w:tc>
          <w:tcPr>
            <w:tcW w:w="1876" w:type="pct"/>
            <w:tcBorders>
              <w:top w:val="dotted" w:sz="4" w:space="0" w:color="auto"/>
              <w:bottom w:val="single" w:sz="12" w:space="0" w:color="auto"/>
            </w:tcBorders>
          </w:tcPr>
          <w:p w14:paraId="074D9709" w14:textId="19B6BBAF" w:rsidR="001C5F3E" w:rsidRPr="00855B1A" w:rsidRDefault="00BE4970" w:rsidP="00E76A69">
            <w:pPr>
              <w:pStyle w:val="Paragraphedeliste"/>
              <w:keepLines/>
              <w:numPr>
                <w:ilvl w:val="0"/>
                <w:numId w:val="7"/>
              </w:numPr>
              <w:spacing w:after="0" w:line="240" w:lineRule="auto"/>
              <w:ind w:leftChars="0" w:left="128" w:firstLineChars="0" w:hanging="142"/>
              <w:textDirection w:val="lrTb"/>
              <w:rPr>
                <w:rFonts w:ascii="Marianne" w:eastAsia="Arial" w:hAnsi="Marianne"/>
                <w:color w:val="000000"/>
                <w:sz w:val="18"/>
              </w:rPr>
            </w:pPr>
            <w:r>
              <w:rPr>
                <w:rFonts w:ascii="Marianne" w:eastAsia="Arial" w:hAnsi="Marianne"/>
                <w:color w:val="000000"/>
                <w:sz w:val="18"/>
              </w:rPr>
              <w:t>L</w:t>
            </w:r>
            <w:r w:rsidR="00E76A69" w:rsidRPr="00E76A69">
              <w:rPr>
                <w:rFonts w:ascii="Marianne" w:eastAsia="Arial" w:hAnsi="Marianne"/>
                <w:color w:val="000000"/>
                <w:sz w:val="18"/>
              </w:rPr>
              <w:t>a réduction des émissions de CO2, et la limitation des impacts environnementaux des acti</w:t>
            </w:r>
            <w:r>
              <w:rPr>
                <w:rFonts w:ascii="Marianne" w:eastAsia="Arial" w:hAnsi="Marianne"/>
                <w:color w:val="000000"/>
                <w:sz w:val="18"/>
              </w:rPr>
              <w:t>vités dans l’exécution de l’accord-cadre</w:t>
            </w:r>
            <w:r w:rsidR="00E76A69" w:rsidRPr="00E76A69">
              <w:rPr>
                <w:rFonts w:ascii="Marianne" w:eastAsia="Arial" w:hAnsi="Marianne"/>
                <w:color w:val="000000"/>
                <w:sz w:val="18"/>
              </w:rPr>
              <w:t>.</w:t>
            </w:r>
          </w:p>
        </w:tc>
        <w:tc>
          <w:tcPr>
            <w:tcW w:w="2216" w:type="pct"/>
            <w:tcBorders>
              <w:top w:val="dotted" w:sz="4" w:space="0" w:color="auto"/>
              <w:bottom w:val="single" w:sz="12" w:space="0" w:color="auto"/>
              <w:right w:val="single" w:sz="12" w:space="0" w:color="000000"/>
            </w:tcBorders>
          </w:tcPr>
          <w:p w14:paraId="46A7DFCE" w14:textId="77777777" w:rsidR="001C5F3E" w:rsidRPr="00855B1A" w:rsidRDefault="001C5F3E" w:rsidP="001C5F3E">
            <w:pPr>
              <w:keepLines/>
              <w:spacing w:after="0" w:line="240" w:lineRule="auto"/>
              <w:jc w:val="right"/>
              <w:rPr>
                <w:rFonts w:ascii="Marianne" w:eastAsia="Times New Roman" w:hAnsi="Marianne" w:cs="Arial"/>
                <w:sz w:val="18"/>
                <w:szCs w:val="20"/>
                <w:lang w:eastAsia="fr-FR"/>
              </w:rPr>
            </w:pPr>
          </w:p>
        </w:tc>
      </w:tr>
    </w:tbl>
    <w:p w14:paraId="1FB6778E" w14:textId="6258F22F" w:rsidR="003E16E5" w:rsidRPr="003947AB" w:rsidRDefault="003E16E5" w:rsidP="006B4A88">
      <w:pPr>
        <w:rPr>
          <w:rFonts w:ascii="Marianne" w:hAnsi="Marianne"/>
        </w:rPr>
      </w:pPr>
    </w:p>
    <w:sectPr w:rsidR="003E16E5" w:rsidRPr="003947AB" w:rsidSect="00855B1A">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CF418" w14:textId="77777777" w:rsidR="00962620" w:rsidRDefault="00962620" w:rsidP="00962620">
      <w:pPr>
        <w:spacing w:after="0" w:line="240" w:lineRule="auto"/>
      </w:pPr>
      <w:r>
        <w:separator/>
      </w:r>
    </w:p>
  </w:endnote>
  <w:endnote w:type="continuationSeparator" w:id="0">
    <w:p w14:paraId="030138B6" w14:textId="77777777" w:rsidR="00962620" w:rsidRDefault="00962620" w:rsidP="00962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Times New Roman"/>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257861"/>
      <w:docPartObj>
        <w:docPartGallery w:val="Page Numbers (Bottom of Page)"/>
        <w:docPartUnique/>
      </w:docPartObj>
    </w:sdtPr>
    <w:sdtEndPr>
      <w:rPr>
        <w:sz w:val="14"/>
      </w:rPr>
    </w:sdtEndPr>
    <w:sdtContent>
      <w:p w14:paraId="3F2F9C7B" w14:textId="357B3382" w:rsidR="00962620" w:rsidRPr="00855B1A" w:rsidRDefault="00962620">
        <w:pPr>
          <w:pStyle w:val="Pieddepage"/>
          <w:jc w:val="right"/>
          <w:rPr>
            <w:sz w:val="14"/>
          </w:rPr>
        </w:pPr>
        <w:r w:rsidRPr="00855B1A">
          <w:rPr>
            <w:sz w:val="14"/>
          </w:rPr>
          <w:fldChar w:fldCharType="begin"/>
        </w:r>
        <w:r w:rsidRPr="00855B1A">
          <w:rPr>
            <w:sz w:val="14"/>
          </w:rPr>
          <w:instrText>PAGE   \* MERGEFORMAT</w:instrText>
        </w:r>
        <w:r w:rsidRPr="00855B1A">
          <w:rPr>
            <w:sz w:val="14"/>
          </w:rPr>
          <w:fldChar w:fldCharType="separate"/>
        </w:r>
        <w:r w:rsidR="00512F7D">
          <w:rPr>
            <w:noProof/>
            <w:sz w:val="14"/>
          </w:rPr>
          <w:t>6</w:t>
        </w:r>
        <w:r w:rsidRPr="00855B1A">
          <w:rPr>
            <w:sz w:val="14"/>
          </w:rPr>
          <w:fldChar w:fldCharType="end"/>
        </w:r>
      </w:p>
    </w:sdtContent>
  </w:sdt>
  <w:p w14:paraId="1BE0B002" w14:textId="77777777" w:rsidR="00962620" w:rsidRDefault="009626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7F3F8" w14:textId="77777777" w:rsidR="00962620" w:rsidRDefault="00962620" w:rsidP="00962620">
      <w:pPr>
        <w:spacing w:after="0" w:line="240" w:lineRule="auto"/>
      </w:pPr>
      <w:r>
        <w:separator/>
      </w:r>
    </w:p>
  </w:footnote>
  <w:footnote w:type="continuationSeparator" w:id="0">
    <w:p w14:paraId="71778C71" w14:textId="77777777" w:rsidR="00962620" w:rsidRDefault="00962620" w:rsidP="009626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FA11C"/>
    <w:multiLevelType w:val="hybridMultilevel"/>
    <w:tmpl w:val="FFFFFFFF"/>
    <w:lvl w:ilvl="0" w:tplc="F4621538">
      <w:start w:val="1"/>
      <w:numFmt w:val="bullet"/>
      <w:lvlText w:val="-"/>
      <w:lvlJc w:val="left"/>
      <w:pPr>
        <w:ind w:left="720" w:hanging="360"/>
      </w:pPr>
      <w:rPr>
        <w:rFonts w:ascii="Aptos" w:hAnsi="Aptos" w:hint="default"/>
      </w:rPr>
    </w:lvl>
    <w:lvl w:ilvl="1" w:tplc="717067CE">
      <w:start w:val="1"/>
      <w:numFmt w:val="bullet"/>
      <w:lvlText w:val="o"/>
      <w:lvlJc w:val="left"/>
      <w:pPr>
        <w:ind w:left="1440" w:hanging="360"/>
      </w:pPr>
      <w:rPr>
        <w:rFonts w:ascii="Courier New" w:hAnsi="Courier New" w:hint="default"/>
      </w:rPr>
    </w:lvl>
    <w:lvl w:ilvl="2" w:tplc="B4D00128">
      <w:start w:val="1"/>
      <w:numFmt w:val="bullet"/>
      <w:lvlText w:val=""/>
      <w:lvlJc w:val="left"/>
      <w:pPr>
        <w:ind w:left="2160" w:hanging="360"/>
      </w:pPr>
      <w:rPr>
        <w:rFonts w:ascii="Wingdings" w:hAnsi="Wingdings" w:hint="default"/>
      </w:rPr>
    </w:lvl>
    <w:lvl w:ilvl="3" w:tplc="DD70ADAE">
      <w:start w:val="1"/>
      <w:numFmt w:val="bullet"/>
      <w:lvlText w:val=""/>
      <w:lvlJc w:val="left"/>
      <w:pPr>
        <w:ind w:left="2880" w:hanging="360"/>
      </w:pPr>
      <w:rPr>
        <w:rFonts w:ascii="Symbol" w:hAnsi="Symbol" w:hint="default"/>
      </w:rPr>
    </w:lvl>
    <w:lvl w:ilvl="4" w:tplc="6E1E02F8">
      <w:start w:val="1"/>
      <w:numFmt w:val="bullet"/>
      <w:lvlText w:val="o"/>
      <w:lvlJc w:val="left"/>
      <w:pPr>
        <w:ind w:left="3600" w:hanging="360"/>
      </w:pPr>
      <w:rPr>
        <w:rFonts w:ascii="Courier New" w:hAnsi="Courier New" w:hint="default"/>
      </w:rPr>
    </w:lvl>
    <w:lvl w:ilvl="5" w:tplc="57ACC944">
      <w:start w:val="1"/>
      <w:numFmt w:val="bullet"/>
      <w:lvlText w:val=""/>
      <w:lvlJc w:val="left"/>
      <w:pPr>
        <w:ind w:left="4320" w:hanging="360"/>
      </w:pPr>
      <w:rPr>
        <w:rFonts w:ascii="Wingdings" w:hAnsi="Wingdings" w:hint="default"/>
      </w:rPr>
    </w:lvl>
    <w:lvl w:ilvl="6" w:tplc="AFEEDEA6">
      <w:start w:val="1"/>
      <w:numFmt w:val="bullet"/>
      <w:lvlText w:val=""/>
      <w:lvlJc w:val="left"/>
      <w:pPr>
        <w:ind w:left="5040" w:hanging="360"/>
      </w:pPr>
      <w:rPr>
        <w:rFonts w:ascii="Symbol" w:hAnsi="Symbol" w:hint="default"/>
      </w:rPr>
    </w:lvl>
    <w:lvl w:ilvl="7" w:tplc="495C9F50">
      <w:start w:val="1"/>
      <w:numFmt w:val="bullet"/>
      <w:lvlText w:val="o"/>
      <w:lvlJc w:val="left"/>
      <w:pPr>
        <w:ind w:left="5760" w:hanging="360"/>
      </w:pPr>
      <w:rPr>
        <w:rFonts w:ascii="Courier New" w:hAnsi="Courier New" w:hint="default"/>
      </w:rPr>
    </w:lvl>
    <w:lvl w:ilvl="8" w:tplc="379A67C8">
      <w:start w:val="1"/>
      <w:numFmt w:val="bullet"/>
      <w:lvlText w:val=""/>
      <w:lvlJc w:val="left"/>
      <w:pPr>
        <w:ind w:left="6480" w:hanging="360"/>
      </w:pPr>
      <w:rPr>
        <w:rFonts w:ascii="Wingdings" w:hAnsi="Wingdings" w:hint="default"/>
      </w:rPr>
    </w:lvl>
  </w:abstractNum>
  <w:abstractNum w:abstractNumId="1" w15:restartNumberingAfterBreak="0">
    <w:nsid w:val="1B374FC6"/>
    <w:multiLevelType w:val="hybridMultilevel"/>
    <w:tmpl w:val="09960C8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E40E6F"/>
    <w:multiLevelType w:val="multilevel"/>
    <w:tmpl w:val="B68EE6FA"/>
    <w:lvl w:ilvl="0">
      <w:start w:val="1"/>
      <w:numFmt w:val="bullet"/>
      <w:pStyle w:val="Listenumros4"/>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61D3E04"/>
    <w:multiLevelType w:val="hybridMultilevel"/>
    <w:tmpl w:val="BA6C6F50"/>
    <w:lvl w:ilvl="0" w:tplc="0F2C7436">
      <w:start w:val="13"/>
      <w:numFmt w:val="bullet"/>
      <w:lvlText w:val="-"/>
      <w:lvlJc w:val="left"/>
      <w:pPr>
        <w:ind w:left="720" w:hanging="360"/>
      </w:pPr>
      <w:rPr>
        <w:rFonts w:ascii="Marianne" w:eastAsia="Arial"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7026C0D"/>
    <w:multiLevelType w:val="hybridMultilevel"/>
    <w:tmpl w:val="F0B874AC"/>
    <w:lvl w:ilvl="0" w:tplc="E156527C">
      <w:start w:val="10"/>
      <w:numFmt w:val="bullet"/>
      <w:lvlText w:val="-"/>
      <w:lvlJc w:val="left"/>
      <w:pPr>
        <w:ind w:left="720" w:hanging="360"/>
      </w:pPr>
      <w:rPr>
        <w:rFonts w:ascii="Marianne" w:eastAsia="Arial"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9265A8"/>
    <w:multiLevelType w:val="hybridMultilevel"/>
    <w:tmpl w:val="E570A1EE"/>
    <w:lvl w:ilvl="0" w:tplc="775EBE98">
      <w:start w:val="1"/>
      <w:numFmt w:val="bullet"/>
      <w:lvlText w:val="-"/>
      <w:lvlJc w:val="left"/>
      <w:pPr>
        <w:ind w:left="720" w:hanging="360"/>
      </w:pPr>
      <w:rPr>
        <w:rFonts w:ascii="Aptos" w:hAnsi="Apto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D67CB7"/>
    <w:multiLevelType w:val="hybridMultilevel"/>
    <w:tmpl w:val="24D4478C"/>
    <w:lvl w:ilvl="0" w:tplc="243A456C">
      <w:start w:val="1"/>
      <w:numFmt w:val="bullet"/>
      <w:lvlText w:val="-"/>
      <w:lvlJc w:val="left"/>
      <w:pPr>
        <w:ind w:left="720" w:hanging="360"/>
      </w:pPr>
      <w:rPr>
        <w:rFonts w:ascii="Aptos" w:hAnsi="Aptos" w:hint="default"/>
      </w:rPr>
    </w:lvl>
    <w:lvl w:ilvl="1" w:tplc="95FEADA8">
      <w:start w:val="1"/>
      <w:numFmt w:val="bullet"/>
      <w:lvlText w:val="o"/>
      <w:lvlJc w:val="left"/>
      <w:pPr>
        <w:ind w:left="1440" w:hanging="360"/>
      </w:pPr>
      <w:rPr>
        <w:rFonts w:ascii="Courier New" w:hAnsi="Courier New" w:hint="default"/>
      </w:rPr>
    </w:lvl>
    <w:lvl w:ilvl="2" w:tplc="9FC4A09E">
      <w:start w:val="1"/>
      <w:numFmt w:val="bullet"/>
      <w:lvlText w:val=""/>
      <w:lvlJc w:val="left"/>
      <w:pPr>
        <w:ind w:left="2160" w:hanging="360"/>
      </w:pPr>
      <w:rPr>
        <w:rFonts w:ascii="Wingdings" w:hAnsi="Wingdings" w:hint="default"/>
      </w:rPr>
    </w:lvl>
    <w:lvl w:ilvl="3" w:tplc="594081F2">
      <w:start w:val="1"/>
      <w:numFmt w:val="bullet"/>
      <w:lvlText w:val=""/>
      <w:lvlJc w:val="left"/>
      <w:pPr>
        <w:ind w:left="2880" w:hanging="360"/>
      </w:pPr>
      <w:rPr>
        <w:rFonts w:ascii="Symbol" w:hAnsi="Symbol" w:hint="default"/>
      </w:rPr>
    </w:lvl>
    <w:lvl w:ilvl="4" w:tplc="C5500F30">
      <w:start w:val="1"/>
      <w:numFmt w:val="bullet"/>
      <w:lvlText w:val="o"/>
      <w:lvlJc w:val="left"/>
      <w:pPr>
        <w:ind w:left="3600" w:hanging="360"/>
      </w:pPr>
      <w:rPr>
        <w:rFonts w:ascii="Courier New" w:hAnsi="Courier New" w:hint="default"/>
      </w:rPr>
    </w:lvl>
    <w:lvl w:ilvl="5" w:tplc="068466C8">
      <w:start w:val="1"/>
      <w:numFmt w:val="bullet"/>
      <w:lvlText w:val=""/>
      <w:lvlJc w:val="left"/>
      <w:pPr>
        <w:ind w:left="4320" w:hanging="360"/>
      </w:pPr>
      <w:rPr>
        <w:rFonts w:ascii="Wingdings" w:hAnsi="Wingdings" w:hint="default"/>
      </w:rPr>
    </w:lvl>
    <w:lvl w:ilvl="6" w:tplc="6FB4BEB6">
      <w:start w:val="1"/>
      <w:numFmt w:val="bullet"/>
      <w:lvlText w:val=""/>
      <w:lvlJc w:val="left"/>
      <w:pPr>
        <w:ind w:left="5040" w:hanging="360"/>
      </w:pPr>
      <w:rPr>
        <w:rFonts w:ascii="Symbol" w:hAnsi="Symbol" w:hint="default"/>
      </w:rPr>
    </w:lvl>
    <w:lvl w:ilvl="7" w:tplc="C5EC7A98">
      <w:start w:val="1"/>
      <w:numFmt w:val="bullet"/>
      <w:lvlText w:val="o"/>
      <w:lvlJc w:val="left"/>
      <w:pPr>
        <w:ind w:left="5760" w:hanging="360"/>
      </w:pPr>
      <w:rPr>
        <w:rFonts w:ascii="Courier New" w:hAnsi="Courier New" w:hint="default"/>
      </w:rPr>
    </w:lvl>
    <w:lvl w:ilvl="8" w:tplc="8F3EA75A">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F0F"/>
    <w:rsid w:val="0001391D"/>
    <w:rsid w:val="00017040"/>
    <w:rsid w:val="00037C3F"/>
    <w:rsid w:val="000416E4"/>
    <w:rsid w:val="0004560B"/>
    <w:rsid w:val="000A232F"/>
    <w:rsid w:val="000A6F0C"/>
    <w:rsid w:val="000D03AC"/>
    <w:rsid w:val="001347B8"/>
    <w:rsid w:val="00164B89"/>
    <w:rsid w:val="001A4878"/>
    <w:rsid w:val="001B697F"/>
    <w:rsid w:val="001B6D1B"/>
    <w:rsid w:val="001C5F3E"/>
    <w:rsid w:val="001E111D"/>
    <w:rsid w:val="00210B70"/>
    <w:rsid w:val="00236DD4"/>
    <w:rsid w:val="00247559"/>
    <w:rsid w:val="002666BC"/>
    <w:rsid w:val="002B25C4"/>
    <w:rsid w:val="002C396A"/>
    <w:rsid w:val="002F7519"/>
    <w:rsid w:val="00330F90"/>
    <w:rsid w:val="003553FF"/>
    <w:rsid w:val="00381BA5"/>
    <w:rsid w:val="00387F6D"/>
    <w:rsid w:val="003947AB"/>
    <w:rsid w:val="003B4D6A"/>
    <w:rsid w:val="003B647E"/>
    <w:rsid w:val="003E16E5"/>
    <w:rsid w:val="003F72D6"/>
    <w:rsid w:val="00406954"/>
    <w:rsid w:val="00420BD2"/>
    <w:rsid w:val="004340DD"/>
    <w:rsid w:val="00464473"/>
    <w:rsid w:val="004A13FC"/>
    <w:rsid w:val="004B4846"/>
    <w:rsid w:val="004F4999"/>
    <w:rsid w:val="005073A8"/>
    <w:rsid w:val="00512F7D"/>
    <w:rsid w:val="005217A9"/>
    <w:rsid w:val="005366E2"/>
    <w:rsid w:val="00536968"/>
    <w:rsid w:val="00563016"/>
    <w:rsid w:val="00582D40"/>
    <w:rsid w:val="00583DB5"/>
    <w:rsid w:val="00590942"/>
    <w:rsid w:val="00594F0F"/>
    <w:rsid w:val="005A23F4"/>
    <w:rsid w:val="005B1A80"/>
    <w:rsid w:val="005C603A"/>
    <w:rsid w:val="005E0273"/>
    <w:rsid w:val="005E1DBF"/>
    <w:rsid w:val="005F1EA8"/>
    <w:rsid w:val="005F7D6E"/>
    <w:rsid w:val="00600273"/>
    <w:rsid w:val="00632A0A"/>
    <w:rsid w:val="00635AC5"/>
    <w:rsid w:val="006702A1"/>
    <w:rsid w:val="0069011D"/>
    <w:rsid w:val="00696192"/>
    <w:rsid w:val="006B4A88"/>
    <w:rsid w:val="006B4DB4"/>
    <w:rsid w:val="006D13AD"/>
    <w:rsid w:val="006D3F6D"/>
    <w:rsid w:val="006D6223"/>
    <w:rsid w:val="006F28E1"/>
    <w:rsid w:val="006F4FCB"/>
    <w:rsid w:val="00713E6A"/>
    <w:rsid w:val="00714D85"/>
    <w:rsid w:val="007331ED"/>
    <w:rsid w:val="00795E48"/>
    <w:rsid w:val="007D02A4"/>
    <w:rsid w:val="007D300F"/>
    <w:rsid w:val="00810F09"/>
    <w:rsid w:val="00825EA7"/>
    <w:rsid w:val="00855B1A"/>
    <w:rsid w:val="0086541B"/>
    <w:rsid w:val="008674A5"/>
    <w:rsid w:val="008730C4"/>
    <w:rsid w:val="008866C8"/>
    <w:rsid w:val="008B1908"/>
    <w:rsid w:val="008B22F0"/>
    <w:rsid w:val="008C7268"/>
    <w:rsid w:val="008C7351"/>
    <w:rsid w:val="0091358A"/>
    <w:rsid w:val="00926380"/>
    <w:rsid w:val="009426E3"/>
    <w:rsid w:val="00962620"/>
    <w:rsid w:val="0097359E"/>
    <w:rsid w:val="00973CE2"/>
    <w:rsid w:val="0099640B"/>
    <w:rsid w:val="009A21F7"/>
    <w:rsid w:val="009B0B56"/>
    <w:rsid w:val="009B3854"/>
    <w:rsid w:val="009D2856"/>
    <w:rsid w:val="009E6B48"/>
    <w:rsid w:val="009F0ACB"/>
    <w:rsid w:val="009F152A"/>
    <w:rsid w:val="00A100DF"/>
    <w:rsid w:val="00A1017A"/>
    <w:rsid w:val="00A613B6"/>
    <w:rsid w:val="00A63CFB"/>
    <w:rsid w:val="00A67555"/>
    <w:rsid w:val="00A879E7"/>
    <w:rsid w:val="00A90DE7"/>
    <w:rsid w:val="00A93FCD"/>
    <w:rsid w:val="00AB4268"/>
    <w:rsid w:val="00AE2ED1"/>
    <w:rsid w:val="00AF0F34"/>
    <w:rsid w:val="00AF7090"/>
    <w:rsid w:val="00B16940"/>
    <w:rsid w:val="00B215D5"/>
    <w:rsid w:val="00B240C6"/>
    <w:rsid w:val="00B447F9"/>
    <w:rsid w:val="00B660C4"/>
    <w:rsid w:val="00B803B2"/>
    <w:rsid w:val="00BA438B"/>
    <w:rsid w:val="00BB4FE7"/>
    <w:rsid w:val="00BD757D"/>
    <w:rsid w:val="00BE4970"/>
    <w:rsid w:val="00C12386"/>
    <w:rsid w:val="00C165D3"/>
    <w:rsid w:val="00C37A52"/>
    <w:rsid w:val="00C700D7"/>
    <w:rsid w:val="00C77928"/>
    <w:rsid w:val="00C94E56"/>
    <w:rsid w:val="00CA64AD"/>
    <w:rsid w:val="00CB1A1E"/>
    <w:rsid w:val="00CC237C"/>
    <w:rsid w:val="00D10B9F"/>
    <w:rsid w:val="00D32D23"/>
    <w:rsid w:val="00D43BF2"/>
    <w:rsid w:val="00D5285E"/>
    <w:rsid w:val="00D81B3A"/>
    <w:rsid w:val="00D96709"/>
    <w:rsid w:val="00DA7EAE"/>
    <w:rsid w:val="00DB1486"/>
    <w:rsid w:val="00DC034C"/>
    <w:rsid w:val="00DC31EC"/>
    <w:rsid w:val="00DD08EF"/>
    <w:rsid w:val="00DE624B"/>
    <w:rsid w:val="00DE7438"/>
    <w:rsid w:val="00DF16F6"/>
    <w:rsid w:val="00DF1FE1"/>
    <w:rsid w:val="00E15047"/>
    <w:rsid w:val="00E24195"/>
    <w:rsid w:val="00E24E95"/>
    <w:rsid w:val="00E332AD"/>
    <w:rsid w:val="00E63A90"/>
    <w:rsid w:val="00E76A69"/>
    <w:rsid w:val="00E95067"/>
    <w:rsid w:val="00E9520B"/>
    <w:rsid w:val="00EE29F5"/>
    <w:rsid w:val="00F17566"/>
    <w:rsid w:val="00F42CDA"/>
    <w:rsid w:val="00F65716"/>
    <w:rsid w:val="00F86C02"/>
    <w:rsid w:val="00FA2C76"/>
    <w:rsid w:val="00FB381D"/>
    <w:rsid w:val="00FC2DA5"/>
    <w:rsid w:val="00FC495C"/>
    <w:rsid w:val="00FD53DC"/>
    <w:rsid w:val="00FE5E2A"/>
    <w:rsid w:val="00FF5319"/>
    <w:rsid w:val="00FF77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FA18D"/>
  <w15:chartTrackingRefBased/>
  <w15:docId w15:val="{E6FAAE20-C5EB-4401-90CB-EF76792CA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unhideWhenUsed/>
    <w:qFormat/>
    <w:rsid w:val="00594F0F"/>
    <w:pPr>
      <w:spacing w:after="60" w:line="240" w:lineRule="auto"/>
      <w:jc w:val="both"/>
    </w:pPr>
    <w:rPr>
      <w:rFonts w:ascii="Verdana" w:eastAsia="Times New Roman" w:hAnsi="Verdana" w:cs="Times New Roman"/>
      <w:sz w:val="20"/>
      <w:szCs w:val="20"/>
      <w:lang w:val="x-none" w:eastAsia="x-none"/>
    </w:rPr>
  </w:style>
  <w:style w:type="character" w:customStyle="1" w:styleId="CommentaireCar">
    <w:name w:val="Commentaire Car"/>
    <w:basedOn w:val="Policepardfaut"/>
    <w:link w:val="Commentaire"/>
    <w:uiPriority w:val="99"/>
    <w:qFormat/>
    <w:rsid w:val="00594F0F"/>
    <w:rPr>
      <w:rFonts w:ascii="Verdana" w:eastAsia="Times New Roman" w:hAnsi="Verdana" w:cs="Times New Roman"/>
      <w:sz w:val="20"/>
      <w:szCs w:val="20"/>
      <w:lang w:val="x-none" w:eastAsia="x-none"/>
    </w:rPr>
  </w:style>
  <w:style w:type="paragraph" w:styleId="Textebrut">
    <w:name w:val="Plain Text"/>
    <w:basedOn w:val="Normal"/>
    <w:link w:val="TextebrutCar"/>
    <w:semiHidden/>
    <w:unhideWhenUsed/>
    <w:rsid w:val="00594F0F"/>
    <w:pPr>
      <w:spacing w:after="0" w:line="240" w:lineRule="auto"/>
    </w:pPr>
    <w:rPr>
      <w:rFonts w:ascii="Courier New" w:eastAsia="Times New Roman" w:hAnsi="Courier New" w:cs="Courier New"/>
      <w:sz w:val="20"/>
      <w:szCs w:val="20"/>
      <w:lang w:eastAsia="fr-FR"/>
    </w:rPr>
  </w:style>
  <w:style w:type="character" w:customStyle="1" w:styleId="TextebrutCar">
    <w:name w:val="Texte brut Car"/>
    <w:basedOn w:val="Policepardfaut"/>
    <w:link w:val="Textebrut"/>
    <w:semiHidden/>
    <w:rsid w:val="00594F0F"/>
    <w:rPr>
      <w:rFonts w:ascii="Courier New" w:eastAsia="Times New Roman" w:hAnsi="Courier New" w:cs="Courier New"/>
      <w:sz w:val="20"/>
      <w:szCs w:val="20"/>
      <w:lang w:eastAsia="fr-FR"/>
    </w:rPr>
  </w:style>
  <w:style w:type="character" w:styleId="Marquedecommentaire">
    <w:name w:val="annotation reference"/>
    <w:uiPriority w:val="99"/>
    <w:unhideWhenUsed/>
    <w:qFormat/>
    <w:rsid w:val="00594F0F"/>
    <w:rPr>
      <w:sz w:val="16"/>
      <w:szCs w:val="16"/>
    </w:rPr>
  </w:style>
  <w:style w:type="paragraph" w:styleId="Textedebulles">
    <w:name w:val="Balloon Text"/>
    <w:basedOn w:val="Normal"/>
    <w:link w:val="TextedebullesCar"/>
    <w:uiPriority w:val="99"/>
    <w:semiHidden/>
    <w:unhideWhenUsed/>
    <w:rsid w:val="00594F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94F0F"/>
    <w:rPr>
      <w:rFonts w:ascii="Segoe UI" w:hAnsi="Segoe UI" w:cs="Segoe UI"/>
      <w:sz w:val="18"/>
      <w:szCs w:val="18"/>
    </w:rPr>
  </w:style>
  <w:style w:type="table" w:styleId="Grilledutableau">
    <w:name w:val="Table Grid"/>
    <w:basedOn w:val="TableauNormal"/>
    <w:uiPriority w:val="39"/>
    <w:rsid w:val="00DC0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8C7351"/>
    <w:pPr>
      <w:spacing w:after="160"/>
      <w:jc w:val="left"/>
    </w:pPr>
    <w:rPr>
      <w:rFonts w:asciiTheme="minorHAnsi" w:eastAsiaTheme="minorHAnsi" w:hAnsiTheme="minorHAnsi" w:cstheme="minorBidi"/>
      <w:b/>
      <w:bCs/>
      <w:lang w:val="fr-FR" w:eastAsia="en-US"/>
    </w:rPr>
  </w:style>
  <w:style w:type="character" w:customStyle="1" w:styleId="ObjetducommentaireCar">
    <w:name w:val="Objet du commentaire Car"/>
    <w:basedOn w:val="CommentaireCar"/>
    <w:link w:val="Objetducommentaire"/>
    <w:uiPriority w:val="99"/>
    <w:semiHidden/>
    <w:rsid w:val="008C7351"/>
    <w:rPr>
      <w:rFonts w:ascii="Verdana" w:eastAsia="Times New Roman" w:hAnsi="Verdana" w:cs="Times New Roman"/>
      <w:b/>
      <w:bCs/>
      <w:sz w:val="20"/>
      <w:szCs w:val="20"/>
      <w:lang w:val="x-none" w:eastAsia="x-none"/>
    </w:rPr>
  </w:style>
  <w:style w:type="paragraph" w:styleId="Listenumros4">
    <w:name w:val="List Number 4"/>
    <w:basedOn w:val="Normal"/>
    <w:rsid w:val="008C7351"/>
    <w:pPr>
      <w:numPr>
        <w:numId w:val="1"/>
      </w:numPr>
      <w:suppressAutoHyphens/>
      <w:overflowPunct w:val="0"/>
      <w:autoSpaceDE w:val="0"/>
      <w:autoSpaceDN w:val="0"/>
      <w:adjustRightInd w:val="0"/>
      <w:spacing w:after="0" w:line="1" w:lineRule="atLeast"/>
      <w:ind w:leftChars="-1" w:left="-1" w:hangingChars="1" w:hanging="1"/>
      <w:jc w:val="both"/>
      <w:textDirection w:val="btLr"/>
      <w:textAlignment w:val="baseline"/>
      <w:outlineLvl w:val="0"/>
    </w:pPr>
    <w:rPr>
      <w:rFonts w:ascii="Arial" w:eastAsia="Times New Roman" w:hAnsi="Arial" w:cs="Arial"/>
      <w:position w:val="-1"/>
      <w:sz w:val="24"/>
      <w:szCs w:val="24"/>
      <w:lang w:eastAsia="ja-JP"/>
    </w:rPr>
  </w:style>
  <w:style w:type="paragraph" w:styleId="Paragraphedeliste">
    <w:name w:val="List Paragraph"/>
    <w:basedOn w:val="Normal"/>
    <w:rsid w:val="005F7D6E"/>
    <w:pPr>
      <w:suppressAutoHyphens/>
      <w:ind w:leftChars="-1" w:left="720" w:hangingChars="1" w:hanging="1"/>
      <w:contextualSpacing/>
      <w:textDirection w:val="btLr"/>
      <w:textAlignment w:val="top"/>
      <w:outlineLvl w:val="0"/>
    </w:pPr>
    <w:rPr>
      <w:rFonts w:ascii="Calibri" w:eastAsia="Times New Roman" w:hAnsi="Calibri" w:cs="Times New Roman"/>
      <w:position w:val="-1"/>
      <w:lang w:eastAsia="ja-JP"/>
    </w:rPr>
  </w:style>
  <w:style w:type="paragraph" w:styleId="En-tte">
    <w:name w:val="header"/>
    <w:basedOn w:val="Normal"/>
    <w:link w:val="En-tteCar"/>
    <w:uiPriority w:val="99"/>
    <w:unhideWhenUsed/>
    <w:rsid w:val="00962620"/>
    <w:pPr>
      <w:tabs>
        <w:tab w:val="center" w:pos="4536"/>
        <w:tab w:val="right" w:pos="9072"/>
      </w:tabs>
      <w:spacing w:after="0" w:line="240" w:lineRule="auto"/>
    </w:pPr>
  </w:style>
  <w:style w:type="character" w:customStyle="1" w:styleId="En-tteCar">
    <w:name w:val="En-tête Car"/>
    <w:basedOn w:val="Policepardfaut"/>
    <w:link w:val="En-tte"/>
    <w:uiPriority w:val="99"/>
    <w:rsid w:val="00962620"/>
  </w:style>
  <w:style w:type="paragraph" w:styleId="Pieddepage">
    <w:name w:val="footer"/>
    <w:basedOn w:val="Normal"/>
    <w:link w:val="PieddepageCar"/>
    <w:uiPriority w:val="99"/>
    <w:unhideWhenUsed/>
    <w:rsid w:val="009626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2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719634">
      <w:bodyDiv w:val="1"/>
      <w:marLeft w:val="0"/>
      <w:marRight w:val="0"/>
      <w:marTop w:val="0"/>
      <w:marBottom w:val="0"/>
      <w:divBdr>
        <w:top w:val="none" w:sz="0" w:space="0" w:color="auto"/>
        <w:left w:val="none" w:sz="0" w:space="0" w:color="auto"/>
        <w:bottom w:val="none" w:sz="0" w:space="0" w:color="auto"/>
        <w:right w:val="none" w:sz="0" w:space="0" w:color="auto"/>
      </w:divBdr>
      <w:divsChild>
        <w:div w:id="1678268282">
          <w:marLeft w:val="0"/>
          <w:marRight w:val="0"/>
          <w:marTop w:val="0"/>
          <w:marBottom w:val="0"/>
          <w:divBdr>
            <w:top w:val="none" w:sz="0" w:space="0" w:color="auto"/>
            <w:left w:val="none" w:sz="0" w:space="0" w:color="auto"/>
            <w:bottom w:val="none" w:sz="0" w:space="0" w:color="auto"/>
            <w:right w:val="none" w:sz="0" w:space="0" w:color="auto"/>
          </w:divBdr>
          <w:divsChild>
            <w:div w:id="6292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6</Pages>
  <Words>916</Words>
  <Characters>5038</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MINARD Florence</dc:creator>
  <cp:keywords/>
  <dc:description/>
  <cp:lastModifiedBy>AKPAGANAN Koffi</cp:lastModifiedBy>
  <cp:revision>28</cp:revision>
  <dcterms:created xsi:type="dcterms:W3CDTF">2026-07-27T13:38:00Z</dcterms:created>
  <dcterms:modified xsi:type="dcterms:W3CDTF">2026-08-05T07:27:00Z</dcterms:modified>
</cp:coreProperties>
</file>